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9E" w:rsidRPr="007B6905" w:rsidRDefault="003A419E" w:rsidP="003A419E">
      <w:pPr>
        <w:shd w:val="clear" w:color="auto" w:fill="FFFFFF"/>
        <w:spacing w:before="547" w:line="274" w:lineRule="exact"/>
        <w:ind w:left="7"/>
        <w:jc w:val="center"/>
        <w:rPr>
          <w:sz w:val="24"/>
          <w:szCs w:val="24"/>
        </w:rPr>
      </w:pPr>
      <w:r w:rsidRPr="007B6905">
        <w:rPr>
          <w:b/>
          <w:bCs/>
          <w:color w:val="000000"/>
          <w:spacing w:val="13"/>
          <w:sz w:val="24"/>
          <w:szCs w:val="24"/>
        </w:rPr>
        <w:t xml:space="preserve">16. </w:t>
      </w:r>
      <w:r w:rsidRPr="007B6905">
        <w:rPr>
          <w:b/>
          <w:bCs/>
          <w:smallCaps/>
          <w:color w:val="000000"/>
          <w:spacing w:val="13"/>
          <w:sz w:val="24"/>
          <w:szCs w:val="24"/>
        </w:rPr>
        <w:t xml:space="preserve">Oturum </w:t>
      </w:r>
      <w:r w:rsidRPr="007B6905">
        <w:rPr>
          <w:b/>
          <w:bCs/>
          <w:color w:val="000000"/>
          <w:spacing w:val="13"/>
          <w:sz w:val="24"/>
          <w:szCs w:val="24"/>
        </w:rPr>
        <w:t xml:space="preserve">(1982) / </w:t>
      </w:r>
      <w:r w:rsidRPr="007B6905">
        <w:rPr>
          <w:b/>
          <w:bCs/>
          <w:smallCaps/>
          <w:color w:val="000000"/>
          <w:spacing w:val="13"/>
          <w:sz w:val="24"/>
          <w:szCs w:val="24"/>
        </w:rPr>
        <w:t xml:space="preserve">Genel Yorum No. </w:t>
      </w:r>
      <w:r w:rsidRPr="007B6905">
        <w:rPr>
          <w:b/>
          <w:bCs/>
          <w:color w:val="000000"/>
          <w:spacing w:val="13"/>
          <w:sz w:val="24"/>
          <w:szCs w:val="24"/>
        </w:rPr>
        <w:t>7</w:t>
      </w:r>
    </w:p>
    <w:p w:rsidR="003A419E" w:rsidRPr="007B6905" w:rsidRDefault="003A419E" w:rsidP="003A419E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7B6905">
        <w:rPr>
          <w:b/>
          <w:bCs/>
          <w:smallCaps/>
          <w:color w:val="000000"/>
          <w:spacing w:val="3"/>
          <w:sz w:val="24"/>
          <w:szCs w:val="24"/>
        </w:rPr>
        <w:t xml:space="preserve">Madde </w:t>
      </w:r>
      <w:r w:rsidRPr="007B6905">
        <w:rPr>
          <w:b/>
          <w:bCs/>
          <w:color w:val="000000"/>
          <w:spacing w:val="3"/>
          <w:sz w:val="24"/>
          <w:szCs w:val="24"/>
        </w:rPr>
        <w:t>7: İŞKENCE, ZALİMANE, İNSANLIK DIŞI YA DA KÜÇÜK DÜŞÜRÜCÜ</w:t>
      </w:r>
    </w:p>
    <w:p w:rsidR="003A419E" w:rsidRPr="007B6905" w:rsidRDefault="003A419E" w:rsidP="003A419E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7B6905">
        <w:rPr>
          <w:b/>
          <w:bCs/>
          <w:color w:val="000000"/>
          <w:spacing w:val="2"/>
          <w:sz w:val="24"/>
          <w:szCs w:val="24"/>
        </w:rPr>
        <w:t xml:space="preserve">MUAMELE YA DA CEZALANDIRMANIN </w:t>
      </w:r>
      <w:r w:rsidRPr="007B6905">
        <w:rPr>
          <w:color w:val="000000"/>
          <w:spacing w:val="2"/>
          <w:sz w:val="24"/>
          <w:szCs w:val="24"/>
        </w:rPr>
        <w:t>YASAKLANMASI</w:t>
      </w:r>
    </w:p>
    <w:p w:rsidR="003A419E" w:rsidRPr="007B6905" w:rsidRDefault="003A419E" w:rsidP="003A419E">
      <w:pPr>
        <w:shd w:val="clear" w:color="auto" w:fill="FFFFFF"/>
        <w:spacing w:line="274" w:lineRule="exact"/>
        <w:ind w:left="14"/>
        <w:jc w:val="center"/>
        <w:rPr>
          <w:sz w:val="24"/>
          <w:szCs w:val="24"/>
        </w:rPr>
      </w:pPr>
      <w:r w:rsidRPr="007B6905">
        <w:rPr>
          <w:smallCaps/>
          <w:color w:val="000000"/>
          <w:spacing w:val="6"/>
          <w:sz w:val="24"/>
          <w:szCs w:val="24"/>
        </w:rPr>
        <w:t xml:space="preserve">(Genel Yorum No. 7'nîn yerini Genel Yorum No. </w:t>
      </w:r>
      <w:r w:rsidRPr="007B6905">
        <w:rPr>
          <w:color w:val="000000"/>
          <w:spacing w:val="6"/>
          <w:sz w:val="24"/>
          <w:szCs w:val="24"/>
        </w:rPr>
        <w:t xml:space="preserve">20 </w:t>
      </w:r>
      <w:r w:rsidRPr="007B6905">
        <w:rPr>
          <w:smallCaps/>
          <w:color w:val="000000"/>
          <w:spacing w:val="6"/>
          <w:sz w:val="24"/>
          <w:szCs w:val="24"/>
        </w:rPr>
        <w:t>almıştır)</w:t>
      </w:r>
    </w:p>
    <w:p w:rsidR="003A419E" w:rsidRPr="007B6905" w:rsidRDefault="003A419E" w:rsidP="003A419E">
      <w:pPr>
        <w:shd w:val="clear" w:color="auto" w:fill="FFFFFF"/>
        <w:spacing w:before="533" w:line="274" w:lineRule="exact"/>
        <w:ind w:right="7" w:firstLine="540"/>
        <w:jc w:val="both"/>
        <w:rPr>
          <w:sz w:val="24"/>
          <w:szCs w:val="24"/>
        </w:rPr>
      </w:pPr>
      <w:r w:rsidRPr="007B6905">
        <w:rPr>
          <w:color w:val="000000"/>
          <w:spacing w:val="-3"/>
          <w:sz w:val="24"/>
          <w:szCs w:val="24"/>
        </w:rPr>
        <w:t xml:space="preserve">1. </w:t>
      </w:r>
      <w:bookmarkStart w:id="0" w:name="_GoBack"/>
      <w:r w:rsidRPr="007B6905">
        <w:rPr>
          <w:color w:val="000000"/>
          <w:spacing w:val="-3"/>
          <w:sz w:val="24"/>
          <w:szCs w:val="24"/>
        </w:rPr>
        <w:t>Taraf Devlet raporları</w:t>
      </w:r>
      <w:r w:rsidR="0013439B">
        <w:rPr>
          <w:color w:val="000000"/>
          <w:spacing w:val="-3"/>
          <w:sz w:val="24"/>
          <w:szCs w:val="24"/>
        </w:rPr>
        <w:t>nın incelenmesi safhasında Komit</w:t>
      </w:r>
      <w:r w:rsidRPr="007B6905">
        <w:rPr>
          <w:color w:val="000000"/>
          <w:spacing w:val="-3"/>
          <w:sz w:val="24"/>
          <w:szCs w:val="24"/>
        </w:rPr>
        <w:t xml:space="preserve">e </w:t>
      </w:r>
      <w:r w:rsidRPr="007B6905">
        <w:rPr>
          <w:color w:val="000000"/>
          <w:spacing w:val="-5"/>
          <w:sz w:val="24"/>
          <w:szCs w:val="24"/>
        </w:rPr>
        <w:t xml:space="preserve">üyeleri, her şeyden önce İşkence, zalimane, insanlık dışı ya da küçük </w:t>
      </w:r>
      <w:r w:rsidRPr="007B6905">
        <w:rPr>
          <w:color w:val="000000"/>
          <w:spacing w:val="-3"/>
          <w:sz w:val="24"/>
          <w:szCs w:val="24"/>
        </w:rPr>
        <w:t>düşürücü muamele ya da cezalandırmayı yasaklayan 7. madde çerçe</w:t>
      </w:r>
      <w:r w:rsidRPr="007B6905">
        <w:rPr>
          <w:color w:val="000000"/>
          <w:spacing w:val="-3"/>
          <w:sz w:val="24"/>
          <w:szCs w:val="24"/>
        </w:rPr>
        <w:softHyphen/>
        <w:t xml:space="preserve">vesinde daha geniş bilgiye ihtiyaç duymaktadır. Komite, 4. maddenin </w:t>
      </w:r>
      <w:r w:rsidRPr="007B6905">
        <w:rPr>
          <w:color w:val="000000"/>
          <w:spacing w:val="-2"/>
          <w:sz w:val="24"/>
          <w:szCs w:val="24"/>
        </w:rPr>
        <w:t>1. paragrafında belirtilen olağanüstü hal durumlarında dahi bu hük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 xml:space="preserve">mün 4. maddenin 2. paragrafı kapsamı içinde yer alması nedeniyle, </w:t>
      </w:r>
      <w:proofErr w:type="spellStart"/>
      <w:r w:rsidR="0017517A">
        <w:rPr>
          <w:i/>
          <w:iCs/>
          <w:color w:val="000000"/>
          <w:spacing w:val="-5"/>
          <w:sz w:val="24"/>
          <w:szCs w:val="24"/>
        </w:rPr>
        <w:t>de</w:t>
      </w:r>
      <w:r w:rsidR="0017517A">
        <w:rPr>
          <w:i/>
          <w:iCs/>
          <w:color w:val="000000"/>
          <w:spacing w:val="-2"/>
          <w:sz w:val="24"/>
          <w:szCs w:val="24"/>
        </w:rPr>
        <w:t>rog</w:t>
      </w:r>
      <w:r w:rsidRPr="007B6905">
        <w:rPr>
          <w:i/>
          <w:iCs/>
          <w:color w:val="000000"/>
          <w:spacing w:val="-2"/>
          <w:sz w:val="24"/>
          <w:szCs w:val="24"/>
        </w:rPr>
        <w:t>asyonun</w:t>
      </w:r>
      <w:proofErr w:type="spellEnd"/>
      <w:r w:rsidRPr="007B6905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7B6905">
        <w:rPr>
          <w:color w:val="000000"/>
          <w:spacing w:val="-2"/>
          <w:sz w:val="24"/>
          <w:szCs w:val="24"/>
        </w:rPr>
        <w:t>mümkün olmadığı hükümlerden biri olduğunu hatırlat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 xml:space="preserve">mak istemektedir. </w:t>
      </w:r>
      <w:bookmarkEnd w:id="0"/>
      <w:r w:rsidRPr="007B6905">
        <w:rPr>
          <w:color w:val="000000"/>
          <w:spacing w:val="-3"/>
          <w:sz w:val="24"/>
          <w:szCs w:val="24"/>
        </w:rPr>
        <w:t>Hükmün amacı bireyin vücut bütünlüğünü ve onu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 xml:space="preserve">runu korumaktır. </w:t>
      </w:r>
      <w:proofErr w:type="spellStart"/>
      <w:r w:rsidRPr="007B6905">
        <w:rPr>
          <w:color w:val="000000"/>
          <w:spacing w:val="-4"/>
          <w:sz w:val="24"/>
          <w:szCs w:val="24"/>
        </w:rPr>
        <w:t>Komite'ye</w:t>
      </w:r>
      <w:proofErr w:type="spellEnd"/>
      <w:r w:rsidRPr="007B6905">
        <w:rPr>
          <w:color w:val="000000"/>
          <w:spacing w:val="-4"/>
          <w:sz w:val="24"/>
          <w:szCs w:val="24"/>
        </w:rPr>
        <w:t xml:space="preserve"> göre, bu hükmün uygulanabilmesi açısın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dan küçük düşürücü muamelenin ya da cezalandırmanın yasaklanma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>sı yeterli değildir. Birçok Devlet hukukunda, işkence veya benzer mu</w:t>
      </w:r>
      <w:r w:rsidRPr="007B6905">
        <w:rPr>
          <w:color w:val="000000"/>
          <w:spacing w:val="-5"/>
          <w:sz w:val="24"/>
          <w:szCs w:val="24"/>
        </w:rPr>
        <w:softHyphen/>
        <w:t>amele hallerinde uygulanacak ceza hükümleri mevcuttur. Ancak bu tip vakalarla sürekli olarak karşılaşılması nedeniyle, Sözleşme'nin 7. mad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 xml:space="preserve">desiyle beraber </w:t>
      </w:r>
      <w:r w:rsidRPr="007B6905">
        <w:rPr>
          <w:i/>
          <w:iCs/>
          <w:color w:val="000000"/>
          <w:spacing w:val="-4"/>
          <w:sz w:val="24"/>
          <w:szCs w:val="24"/>
        </w:rPr>
        <w:t>2</w:t>
      </w:r>
      <w:r w:rsidR="0017517A">
        <w:rPr>
          <w:i/>
          <w:iCs/>
          <w:color w:val="000000"/>
          <w:spacing w:val="-4"/>
          <w:sz w:val="24"/>
          <w:szCs w:val="24"/>
        </w:rPr>
        <w:t>.</w:t>
      </w:r>
      <w:r w:rsidRPr="007B6905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7B6905">
        <w:rPr>
          <w:color w:val="000000"/>
          <w:spacing w:val="-4"/>
          <w:sz w:val="24"/>
          <w:szCs w:val="24"/>
        </w:rPr>
        <w:t xml:space="preserve">maddesi de, Devletlerin kontrol mekanizmalarıyla </w:t>
      </w:r>
      <w:r w:rsidRPr="007B6905">
        <w:rPr>
          <w:color w:val="000000"/>
          <w:spacing w:val="-5"/>
          <w:sz w:val="24"/>
          <w:szCs w:val="24"/>
        </w:rPr>
        <w:t>etkili bir koruma sistemi oluşturması gereği üzerinde durmaktadır. Kö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tü muamele yapıldı</w:t>
      </w:r>
      <w:r w:rsidR="0017517A">
        <w:rPr>
          <w:color w:val="000000"/>
          <w:spacing w:val="-3"/>
          <w:sz w:val="24"/>
          <w:szCs w:val="24"/>
        </w:rPr>
        <w:t>ğına dai</w:t>
      </w:r>
      <w:r w:rsidRPr="007B6905">
        <w:rPr>
          <w:color w:val="000000"/>
          <w:spacing w:val="-3"/>
          <w:sz w:val="24"/>
          <w:szCs w:val="24"/>
        </w:rPr>
        <w:t>r şikâyetler, yetkili makamlarca etkili ola</w:t>
      </w:r>
      <w:r w:rsidRPr="007B6905">
        <w:rPr>
          <w:color w:val="000000"/>
          <w:spacing w:val="4"/>
          <w:sz w:val="24"/>
          <w:szCs w:val="24"/>
        </w:rPr>
        <w:t>rak araştırılmalıdır. Suçlu bulunanlar sorumlu tutulmalıdır ve mağdur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 xml:space="preserve">lar tazminat hakkı da dâhil olmak üzere etkili hak arama yollarına </w:t>
      </w:r>
      <w:r w:rsidRPr="007B6905">
        <w:rPr>
          <w:color w:val="000000"/>
          <w:spacing w:val="3"/>
          <w:sz w:val="24"/>
          <w:szCs w:val="24"/>
        </w:rPr>
        <w:t xml:space="preserve">başvurabilmelidir. </w:t>
      </w:r>
      <w:proofErr w:type="gramStart"/>
      <w:r w:rsidRPr="007B6905">
        <w:rPr>
          <w:color w:val="000000"/>
          <w:spacing w:val="3"/>
          <w:sz w:val="24"/>
          <w:szCs w:val="24"/>
        </w:rPr>
        <w:t xml:space="preserve">Kontrol mekanizmalarını etkili hale getirecek yollar </w:t>
      </w:r>
      <w:r w:rsidRPr="007B6905">
        <w:rPr>
          <w:color w:val="000000"/>
          <w:spacing w:val="4"/>
          <w:sz w:val="24"/>
          <w:szCs w:val="24"/>
        </w:rPr>
        <w:t>dış dünyayla ilişkinin tam anlamıyla kesildiği tutuklamalara karşı hü</w:t>
      </w:r>
      <w:r w:rsidRPr="007B6905">
        <w:rPr>
          <w:color w:val="000000"/>
          <w:spacing w:val="5"/>
          <w:sz w:val="24"/>
          <w:szCs w:val="24"/>
        </w:rPr>
        <w:t>kümler getirmek; soruşturmaya zarar getirmemek kaydıyla doktorla</w:t>
      </w:r>
      <w:r w:rsidRPr="007B6905">
        <w:rPr>
          <w:color w:val="000000"/>
          <w:spacing w:val="5"/>
          <w:sz w:val="24"/>
          <w:szCs w:val="24"/>
        </w:rPr>
        <w:softHyphen/>
        <w:t>rın, avukatların ve aile bireylerinin tutuklularla görüşmesine olanak tanımak; tutukluların kamunun bilgisi dâhilindeki yerlerde tutulması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 xml:space="preserve">nı sağlamak ve tutuklama yerlerinin isim ve adreslerinin aile bireyleri </w:t>
      </w:r>
      <w:r w:rsidRPr="007B6905">
        <w:rPr>
          <w:color w:val="000000"/>
          <w:spacing w:val="3"/>
          <w:sz w:val="24"/>
          <w:szCs w:val="24"/>
        </w:rPr>
        <w:t>gibi ilgili şahısların ulaşabilmesi amacıyla merkezi kaydını tutmak; iş</w:t>
      </w:r>
      <w:r w:rsidRPr="007B6905">
        <w:rPr>
          <w:color w:val="000000"/>
          <w:spacing w:val="3"/>
          <w:sz w:val="24"/>
          <w:szCs w:val="24"/>
        </w:rPr>
        <w:softHyphen/>
        <w:t>kence veya zalimane muamele sonucunda elde edilen ikrarları ve delil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>leri mahkemede kabul etmemek ve bu tarz muamelelerin engellenme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si amacıyla Devlet görevlilerine gereken eğitimi vermektir.</w:t>
      </w:r>
      <w:proofErr w:type="gramEnd"/>
    </w:p>
    <w:p w:rsidR="003A419E" w:rsidRPr="007B6905" w:rsidRDefault="003A419E" w:rsidP="003A419E">
      <w:pPr>
        <w:numPr>
          <w:ilvl w:val="0"/>
          <w:numId w:val="1"/>
        </w:numPr>
        <w:shd w:val="clear" w:color="auto" w:fill="FFFFFF"/>
        <w:tabs>
          <w:tab w:val="left" w:pos="785"/>
        </w:tabs>
        <w:spacing w:line="274" w:lineRule="exact"/>
        <w:ind w:left="7" w:firstLine="562"/>
        <w:jc w:val="both"/>
        <w:rPr>
          <w:color w:val="000000"/>
          <w:sz w:val="24"/>
          <w:szCs w:val="24"/>
        </w:rPr>
      </w:pPr>
      <w:r w:rsidRPr="007B6905">
        <w:rPr>
          <w:color w:val="000000"/>
          <w:spacing w:val="4"/>
          <w:sz w:val="24"/>
          <w:szCs w:val="24"/>
        </w:rPr>
        <w:t>Hükmün lafzından da anlaşılacağı üzere, koruma kapsamı iş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7"/>
          <w:sz w:val="24"/>
          <w:szCs w:val="24"/>
        </w:rPr>
        <w:t xml:space="preserve">kencenin normalde anlaşıldığı şeklinden daha geniştir. Yasaklanmış </w:t>
      </w:r>
      <w:r w:rsidRPr="007B6905">
        <w:rPr>
          <w:color w:val="000000"/>
          <w:spacing w:val="4"/>
          <w:sz w:val="24"/>
          <w:szCs w:val="24"/>
        </w:rPr>
        <w:t>olan farklı muamele veya cezalandırma şekilleri arasında kesin bir ay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 xml:space="preserve">rım yapmak gerekli olmayabilir. Yapılan ayrımlar, belirli bir muamelenin cinsi, amacı ve şiddetine bağlı olacaktır. Komite'nin görüşüne göre, </w:t>
      </w:r>
      <w:r w:rsidRPr="007B6905">
        <w:rPr>
          <w:color w:val="000000"/>
          <w:spacing w:val="5"/>
          <w:sz w:val="24"/>
          <w:szCs w:val="24"/>
        </w:rPr>
        <w:t xml:space="preserve">yasaklama -eğitim veya disiplin tedbiri olarak ölçüsüz tedip de dâhil </w:t>
      </w:r>
      <w:r w:rsidRPr="007B6905">
        <w:rPr>
          <w:color w:val="000000"/>
          <w:spacing w:val="4"/>
          <w:sz w:val="24"/>
          <w:szCs w:val="24"/>
        </w:rPr>
        <w:t>olmak üzere cismani cezaları da içermelidir. Hücre hapsi gibi tedbirler</w:t>
      </w:r>
      <w:r w:rsidRPr="007B6905">
        <w:rPr>
          <w:color w:val="000000"/>
          <w:spacing w:val="5"/>
          <w:sz w:val="24"/>
          <w:szCs w:val="24"/>
        </w:rPr>
        <w:t xml:space="preserve">de, şartlara göre, özellikle bireyin dış dünyayla tüm ilişkileri kesilmiş </w:t>
      </w:r>
      <w:r w:rsidRPr="007B6905">
        <w:rPr>
          <w:color w:val="000000"/>
          <w:spacing w:val="6"/>
          <w:sz w:val="24"/>
          <w:szCs w:val="24"/>
        </w:rPr>
        <w:t>olarak tutulduğu hallerde bu hükme aykırı olacaktır. Ek olarak, mad</w:t>
      </w:r>
      <w:r w:rsidRPr="007B6905">
        <w:rPr>
          <w:color w:val="000000"/>
          <w:spacing w:val="6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 xml:space="preserve">de sadece tutuklanmış veya hapse atılmış bireyleri değil aynı zamanda </w:t>
      </w:r>
      <w:r w:rsidRPr="007B6905">
        <w:rPr>
          <w:color w:val="000000"/>
          <w:spacing w:val="2"/>
          <w:sz w:val="24"/>
          <w:szCs w:val="24"/>
        </w:rPr>
        <w:t>eğitim kurumlarındaki öğrencileri ve hastaneye sağlık merkezlerindeki</w:t>
      </w:r>
      <w:r w:rsidRPr="007B6905">
        <w:rPr>
          <w:color w:val="000000"/>
          <w:spacing w:val="2"/>
          <w:sz w:val="24"/>
          <w:szCs w:val="24"/>
        </w:rPr>
        <w:br/>
      </w:r>
      <w:r w:rsidRPr="007B6905">
        <w:rPr>
          <w:color w:val="000000"/>
          <w:spacing w:val="5"/>
          <w:sz w:val="24"/>
          <w:szCs w:val="24"/>
        </w:rPr>
        <w:t>hastaları da kapsamaktadır. Son olarak, herhangi bir resmi yetkiye sa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7"/>
          <w:sz w:val="24"/>
          <w:szCs w:val="24"/>
        </w:rPr>
        <w:t>hip olmadan veya bu yetkiyi kötüye kullanarak gerçekleştirilen mu</w:t>
      </w:r>
      <w:r w:rsidRPr="007B6905">
        <w:rPr>
          <w:color w:val="000000"/>
          <w:spacing w:val="7"/>
          <w:sz w:val="24"/>
          <w:szCs w:val="24"/>
        </w:rPr>
        <w:softHyphen/>
      </w:r>
      <w:r w:rsidRPr="007B6905">
        <w:rPr>
          <w:color w:val="000000"/>
          <w:spacing w:val="6"/>
          <w:sz w:val="24"/>
          <w:szCs w:val="24"/>
        </w:rPr>
        <w:t xml:space="preserve">amelelere karşı hukuki korumayı sağlamak görevi kamu otoritelerine </w:t>
      </w:r>
      <w:r w:rsidRPr="007B6905">
        <w:rPr>
          <w:color w:val="000000"/>
          <w:spacing w:val="4"/>
          <w:sz w:val="24"/>
          <w:szCs w:val="24"/>
        </w:rPr>
        <w:t>aittir. Özgürlüklerinden yoksun bırakılan bütün bireylere karşı 7. mad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>deye aykırı muamelelerin gerçekleştirilmesinin yasaklanması, Sözleş</w:t>
      </w:r>
      <w:r w:rsidRPr="007B6905">
        <w:rPr>
          <w:color w:val="000000"/>
          <w:spacing w:val="3"/>
          <w:sz w:val="24"/>
          <w:szCs w:val="24"/>
        </w:rPr>
        <w:t>me'nin 10. maddesinin 1. paragrafında belirtilen özgürlüklerinden yok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 xml:space="preserve">sun bırakılan herkese insanca ve kişinin doğuştan sahip olduğu onura </w:t>
      </w:r>
      <w:r w:rsidRPr="007B6905">
        <w:rPr>
          <w:color w:val="000000"/>
          <w:spacing w:val="2"/>
          <w:sz w:val="24"/>
          <w:szCs w:val="24"/>
        </w:rPr>
        <w:t>saygı gösterilerek davranılır şeklindeki pozitif tedbirle desteklenmiştir.</w:t>
      </w:r>
    </w:p>
    <w:p w:rsidR="003A419E" w:rsidRPr="007B6905" w:rsidRDefault="003A419E" w:rsidP="003A419E">
      <w:pPr>
        <w:numPr>
          <w:ilvl w:val="0"/>
          <w:numId w:val="1"/>
        </w:numPr>
        <w:shd w:val="clear" w:color="auto" w:fill="FFFFFF"/>
        <w:tabs>
          <w:tab w:val="left" w:pos="785"/>
        </w:tabs>
        <w:spacing w:line="274" w:lineRule="exact"/>
        <w:ind w:left="7" w:firstLine="562"/>
        <w:jc w:val="both"/>
        <w:rPr>
          <w:color w:val="000000"/>
          <w:sz w:val="24"/>
          <w:szCs w:val="24"/>
        </w:rPr>
      </w:pPr>
      <w:r w:rsidRPr="007B6905">
        <w:rPr>
          <w:color w:val="000000"/>
          <w:sz w:val="24"/>
          <w:szCs w:val="24"/>
        </w:rPr>
        <w:t xml:space="preserve"> </w:t>
      </w:r>
      <w:r w:rsidRPr="007B6905">
        <w:rPr>
          <w:color w:val="000000"/>
          <w:spacing w:val="3"/>
          <w:sz w:val="24"/>
          <w:szCs w:val="24"/>
        </w:rPr>
        <w:t>Maddedeki yasaklama, özellikle, hiç kimsenin kendi özgür rı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8"/>
          <w:sz w:val="24"/>
          <w:szCs w:val="24"/>
        </w:rPr>
        <w:t>zası olmadan tıbbi ya da bilimsel deneylere tâbi tutulamamasını (7.</w:t>
      </w:r>
      <w:r w:rsidRPr="007B6905">
        <w:rPr>
          <w:noProof/>
          <w:sz w:val="24"/>
          <w:szCs w:val="24"/>
        </w:rPr>
        <w:t xml:space="preserve"> </w:t>
      </w:r>
      <w:r w:rsidRPr="007B6905">
        <w:rPr>
          <w:color w:val="000000"/>
          <w:spacing w:val="4"/>
          <w:sz w:val="24"/>
          <w:szCs w:val="24"/>
        </w:rPr>
        <w:t>madde, ikinci cümle) da kapsamaktadır. Komite, taraf Devlet raporla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2"/>
          <w:sz w:val="24"/>
          <w:szCs w:val="24"/>
        </w:rPr>
        <w:t>rının genellikle bu konuda çok az bilgi verdiğine ya da hiç bilgi verme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 xml:space="preserve">diğine değinmek istemektedir. Komite’nin görüşüne göre, en azından </w:t>
      </w:r>
      <w:r w:rsidRPr="007B6905">
        <w:rPr>
          <w:color w:val="000000"/>
          <w:spacing w:val="2"/>
          <w:sz w:val="24"/>
          <w:szCs w:val="24"/>
        </w:rPr>
        <w:t xml:space="preserve">bilimin ve tıbbın çok geliştiği ülkelerde, deneylerden etkilenebilecekler </w:t>
      </w:r>
      <w:r w:rsidRPr="007B6905">
        <w:rPr>
          <w:color w:val="000000"/>
          <w:spacing w:val="3"/>
          <w:sz w:val="24"/>
          <w:szCs w:val="24"/>
        </w:rPr>
        <w:t xml:space="preserve">-ülke sınırları dışındaki insanlar ve bölgeler de dâhil olmak üzere-, göz önünde bulundurulmalı ve bu hükme uyulmasını </w:t>
      </w:r>
      <w:r w:rsidRPr="007B6905">
        <w:rPr>
          <w:color w:val="000000"/>
          <w:spacing w:val="3"/>
          <w:sz w:val="24"/>
          <w:szCs w:val="24"/>
        </w:rPr>
        <w:lastRenderedPageBreak/>
        <w:t>güvence altına alacak tedbirlere ve yollara dikkat çekilmelidir. İrade beyanında bulunamaya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cak bireyler açısından, bu tip deneylere karşı özel koruma gereklidir.</w:t>
      </w:r>
    </w:p>
    <w:p w:rsidR="003004BF" w:rsidRDefault="003004BF"/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24A6"/>
    <w:multiLevelType w:val="singleLevel"/>
    <w:tmpl w:val="80EAF32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34"/>
    <w:rsid w:val="0013439B"/>
    <w:rsid w:val="0017517A"/>
    <w:rsid w:val="003004BF"/>
    <w:rsid w:val="003A419E"/>
    <w:rsid w:val="0040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998A"/>
  <w15:chartTrackingRefBased/>
  <w15:docId w15:val="{DD311938-D9D3-4AE8-93AA-D13BA54A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5</cp:revision>
  <dcterms:created xsi:type="dcterms:W3CDTF">2019-11-04T10:22:00Z</dcterms:created>
  <dcterms:modified xsi:type="dcterms:W3CDTF">2019-11-04T12:14:00Z</dcterms:modified>
</cp:coreProperties>
</file>