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F8" w:rsidRPr="007B6905" w:rsidRDefault="00B73EF8" w:rsidP="00B73EF8">
      <w:pPr>
        <w:shd w:val="clear" w:color="auto" w:fill="FFFFFF"/>
        <w:tabs>
          <w:tab w:val="left" w:pos="770"/>
        </w:tabs>
        <w:spacing w:line="274" w:lineRule="exact"/>
        <w:ind w:left="7"/>
        <w:jc w:val="center"/>
        <w:rPr>
          <w:color w:val="000000"/>
          <w:spacing w:val="-3"/>
          <w:sz w:val="24"/>
          <w:szCs w:val="24"/>
        </w:rPr>
      </w:pPr>
      <w:r w:rsidRPr="007B6905">
        <w:rPr>
          <w:b/>
          <w:bCs/>
          <w:color w:val="000000"/>
          <w:spacing w:val="11"/>
          <w:sz w:val="24"/>
          <w:szCs w:val="24"/>
        </w:rPr>
        <w:t xml:space="preserve">27. </w:t>
      </w:r>
      <w:r w:rsidRPr="007B6905">
        <w:rPr>
          <w:b/>
          <w:bCs/>
          <w:smallCaps/>
          <w:color w:val="000000"/>
          <w:spacing w:val="11"/>
          <w:sz w:val="24"/>
          <w:szCs w:val="24"/>
        </w:rPr>
        <w:t xml:space="preserve">Oturum </w:t>
      </w:r>
      <w:r w:rsidRPr="007B6905">
        <w:rPr>
          <w:b/>
          <w:bCs/>
          <w:color w:val="000000"/>
          <w:spacing w:val="11"/>
          <w:sz w:val="24"/>
          <w:szCs w:val="24"/>
        </w:rPr>
        <w:t xml:space="preserve">(1986) / </w:t>
      </w:r>
      <w:r w:rsidRPr="007B6905">
        <w:rPr>
          <w:b/>
          <w:bCs/>
          <w:smallCaps/>
          <w:color w:val="000000"/>
          <w:spacing w:val="11"/>
          <w:sz w:val="24"/>
          <w:szCs w:val="24"/>
        </w:rPr>
        <w:t xml:space="preserve">Genel Yorum No. </w:t>
      </w:r>
      <w:r w:rsidRPr="007B6905">
        <w:rPr>
          <w:b/>
          <w:bCs/>
          <w:color w:val="000000"/>
          <w:spacing w:val="11"/>
          <w:sz w:val="24"/>
          <w:szCs w:val="24"/>
        </w:rPr>
        <w:t xml:space="preserve">15 </w:t>
      </w:r>
      <w:r w:rsidRPr="007B6905">
        <w:rPr>
          <w:b/>
          <w:bCs/>
          <w:color w:val="000000"/>
          <w:spacing w:val="-4"/>
          <w:sz w:val="24"/>
          <w:szCs w:val="24"/>
        </w:rPr>
        <w:t xml:space="preserve">SÖZLEŞME </w:t>
      </w:r>
      <w:r w:rsidR="00366902">
        <w:rPr>
          <w:b/>
          <w:bCs/>
          <w:color w:val="000000"/>
          <w:spacing w:val="-4"/>
          <w:sz w:val="24"/>
          <w:szCs w:val="24"/>
        </w:rPr>
        <w:t>ÇERÇEVESİNDE YABANCILARIN DURUMU</w:t>
      </w:r>
    </w:p>
    <w:p w:rsidR="00B73EF8" w:rsidRPr="00366902" w:rsidRDefault="00B73EF8" w:rsidP="00366902">
      <w:pPr>
        <w:numPr>
          <w:ilvl w:val="0"/>
          <w:numId w:val="1"/>
        </w:numPr>
        <w:shd w:val="clear" w:color="auto" w:fill="FFFFFF"/>
        <w:tabs>
          <w:tab w:val="left" w:pos="778"/>
        </w:tabs>
        <w:spacing w:before="266" w:line="274" w:lineRule="exact"/>
        <w:ind w:left="43" w:firstLine="526"/>
        <w:jc w:val="both"/>
        <w:rPr>
          <w:color w:val="000000"/>
          <w:spacing w:val="-10"/>
          <w:sz w:val="24"/>
          <w:szCs w:val="24"/>
        </w:rPr>
      </w:pPr>
      <w:r w:rsidRPr="007B6905">
        <w:rPr>
          <w:color w:val="000000"/>
          <w:spacing w:val="2"/>
          <w:sz w:val="24"/>
          <w:szCs w:val="24"/>
        </w:rPr>
        <w:t xml:space="preserve">Genellikle, taraf Devlet raporları, taraf Devlet'in </w:t>
      </w:r>
      <w:proofErr w:type="spellStart"/>
      <w:r w:rsidRPr="007B6905">
        <w:rPr>
          <w:color w:val="000000"/>
          <w:spacing w:val="2"/>
          <w:sz w:val="24"/>
          <w:szCs w:val="24"/>
        </w:rPr>
        <w:t>Sözleşme'de</w:t>
      </w:r>
      <w:r w:rsidRPr="007B6905">
        <w:rPr>
          <w:color w:val="000000"/>
          <w:spacing w:val="6"/>
          <w:sz w:val="24"/>
          <w:szCs w:val="24"/>
        </w:rPr>
        <w:t>ki</w:t>
      </w:r>
      <w:proofErr w:type="spellEnd"/>
      <w:r w:rsidRPr="007B6905">
        <w:rPr>
          <w:color w:val="000000"/>
          <w:spacing w:val="6"/>
          <w:sz w:val="24"/>
          <w:szCs w:val="24"/>
        </w:rPr>
        <w:t xml:space="preserve"> her bir hakkı "kendi ülkesinde yaşayan ve yetkisi altında bulunan </w:t>
      </w:r>
      <w:r w:rsidRPr="007B6905">
        <w:rPr>
          <w:color w:val="000000"/>
          <w:spacing w:val="5"/>
          <w:sz w:val="24"/>
          <w:szCs w:val="24"/>
        </w:rPr>
        <w:t xml:space="preserve">bütün bireylere" (2. madde, 1. paragraf) sağlama yükümlülüğünü göz </w:t>
      </w:r>
      <w:r w:rsidRPr="007B6905">
        <w:rPr>
          <w:color w:val="000000"/>
          <w:spacing w:val="3"/>
          <w:sz w:val="24"/>
          <w:szCs w:val="24"/>
        </w:rPr>
        <w:t xml:space="preserve">ardı etmektedir. </w:t>
      </w:r>
      <w:proofErr w:type="spellStart"/>
      <w:r w:rsidRPr="007B6905">
        <w:rPr>
          <w:color w:val="000000"/>
          <w:spacing w:val="3"/>
          <w:sz w:val="24"/>
          <w:szCs w:val="24"/>
        </w:rPr>
        <w:t>Sözleşme'de</w:t>
      </w:r>
      <w:proofErr w:type="spellEnd"/>
      <w:r w:rsidRPr="007B6905">
        <w:rPr>
          <w:color w:val="000000"/>
          <w:spacing w:val="3"/>
          <w:sz w:val="24"/>
          <w:szCs w:val="24"/>
        </w:rPr>
        <w:t xml:space="preserve"> yer alan haklar karşılıklılık, uyrukluk ve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ya vatansızlık durumları dikkate alınmadan herkese tanınmalıdır.</w:t>
      </w:r>
      <w:r w:rsidR="00366902">
        <w:rPr>
          <w:color w:val="000000"/>
          <w:spacing w:val="-10"/>
          <w:sz w:val="24"/>
          <w:szCs w:val="24"/>
        </w:rPr>
        <w:t xml:space="preserve"> </w:t>
      </w:r>
      <w:r w:rsidRPr="00366902">
        <w:rPr>
          <w:color w:val="000000"/>
          <w:spacing w:val="7"/>
          <w:sz w:val="24"/>
          <w:szCs w:val="24"/>
        </w:rPr>
        <w:t xml:space="preserve">Bu nedenle genel kural, </w:t>
      </w:r>
      <w:proofErr w:type="spellStart"/>
      <w:r w:rsidRPr="00366902">
        <w:rPr>
          <w:color w:val="000000"/>
          <w:spacing w:val="7"/>
          <w:sz w:val="24"/>
          <w:szCs w:val="24"/>
        </w:rPr>
        <w:t>Sözleşme'deki</w:t>
      </w:r>
      <w:proofErr w:type="spellEnd"/>
      <w:r w:rsidRPr="00366902">
        <w:rPr>
          <w:color w:val="000000"/>
          <w:spacing w:val="7"/>
          <w:sz w:val="24"/>
          <w:szCs w:val="24"/>
        </w:rPr>
        <w:t xml:space="preserve"> her bir hakkın, her</w:t>
      </w:r>
      <w:r w:rsidRPr="00366902">
        <w:rPr>
          <w:color w:val="000000"/>
          <w:spacing w:val="7"/>
          <w:sz w:val="24"/>
          <w:szCs w:val="24"/>
        </w:rPr>
        <w:softHyphen/>
      </w:r>
      <w:r w:rsidRPr="00366902">
        <w:rPr>
          <w:color w:val="000000"/>
          <w:spacing w:val="4"/>
          <w:sz w:val="24"/>
          <w:szCs w:val="24"/>
        </w:rPr>
        <w:t xml:space="preserve">hangi bir ayrım gözetilmeden hem vatandaşlar hem de yabancılar için </w:t>
      </w:r>
      <w:r w:rsidRPr="00366902">
        <w:rPr>
          <w:color w:val="000000"/>
          <w:spacing w:val="5"/>
          <w:sz w:val="24"/>
          <w:szCs w:val="24"/>
        </w:rPr>
        <w:t xml:space="preserve">sağlanmasıdır. Yabancılar, Sözleşme ile güvence altına alınan haklar </w:t>
      </w:r>
      <w:r w:rsidRPr="00366902">
        <w:rPr>
          <w:color w:val="000000"/>
          <w:spacing w:val="4"/>
          <w:sz w:val="24"/>
          <w:szCs w:val="24"/>
        </w:rPr>
        <w:t>açısından 2. maddede düzenlenen ayrımcılık gözetme yasağından ya</w:t>
      </w:r>
      <w:r w:rsidRPr="00366902">
        <w:rPr>
          <w:color w:val="000000"/>
          <w:spacing w:val="2"/>
          <w:sz w:val="24"/>
          <w:szCs w:val="24"/>
        </w:rPr>
        <w:t xml:space="preserve">rarlanmalıdır. Ayrımcılık yasağı, hem yurttaşlar hem de yabancılar için gereklidir. </w:t>
      </w:r>
      <w:proofErr w:type="spellStart"/>
      <w:r w:rsidRPr="00366902">
        <w:rPr>
          <w:color w:val="000000"/>
          <w:spacing w:val="2"/>
          <w:sz w:val="24"/>
          <w:szCs w:val="24"/>
        </w:rPr>
        <w:t>Sözleşme'deki</w:t>
      </w:r>
      <w:proofErr w:type="spellEnd"/>
      <w:r w:rsidRPr="00366902">
        <w:rPr>
          <w:color w:val="000000"/>
          <w:spacing w:val="2"/>
          <w:sz w:val="24"/>
          <w:szCs w:val="24"/>
        </w:rPr>
        <w:t xml:space="preserve"> bazı haklardan istisnai olarak sadece yurttaş</w:t>
      </w:r>
      <w:r w:rsidRPr="00366902">
        <w:rPr>
          <w:color w:val="000000"/>
          <w:spacing w:val="2"/>
          <w:sz w:val="24"/>
          <w:szCs w:val="24"/>
        </w:rPr>
        <w:softHyphen/>
      </w:r>
      <w:r w:rsidRPr="00366902">
        <w:rPr>
          <w:color w:val="000000"/>
          <w:spacing w:val="5"/>
          <w:sz w:val="24"/>
          <w:szCs w:val="24"/>
        </w:rPr>
        <w:t>ların yararlanabileceği durumlar olduğu gibi (25. madde), 13. madde gibi sadece yabancıları kapsayan haller de mevcuttur. Ancak, Komi</w:t>
      </w:r>
      <w:r w:rsidRPr="00366902">
        <w:rPr>
          <w:color w:val="000000"/>
          <w:spacing w:val="6"/>
          <w:sz w:val="24"/>
          <w:szCs w:val="24"/>
        </w:rPr>
        <w:t xml:space="preserve">te'nin taraf Devlet raporlarını incelemesiyle ulaştığı sonuçlara göre, </w:t>
      </w:r>
      <w:r w:rsidRPr="00366902">
        <w:rPr>
          <w:color w:val="000000"/>
          <w:spacing w:val="2"/>
          <w:sz w:val="24"/>
          <w:szCs w:val="24"/>
        </w:rPr>
        <w:t>birçok ülkede yabancıların Sözleşme çerçevesinde sahip olmaları gere</w:t>
      </w:r>
      <w:r w:rsidRPr="004828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15240</wp:posOffset>
                </wp:positionV>
                <wp:extent cx="3810000" cy="0"/>
                <wp:effectExtent l="11430" t="6985" r="7620" b="1206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51C14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2pt" to="299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" o:allowincell="f" strokeweight=".7pt"/>
            </w:pict>
          </mc:Fallback>
        </mc:AlternateContent>
      </w:r>
      <w:r w:rsidRPr="00366902">
        <w:rPr>
          <w:color w:val="000000"/>
          <w:spacing w:val="-3"/>
          <w:sz w:val="24"/>
          <w:szCs w:val="24"/>
        </w:rPr>
        <w:t>ken haklar onlara tanınmamaktadır veya bu haklar meşru olmayan sı</w:t>
      </w:r>
      <w:r w:rsidRPr="00366902">
        <w:rPr>
          <w:color w:val="000000"/>
          <w:spacing w:val="-1"/>
          <w:sz w:val="24"/>
          <w:szCs w:val="24"/>
        </w:rPr>
        <w:t>nırlandırmalara tâbi tutulmaktadır.</w:t>
      </w:r>
    </w:p>
    <w:p w:rsidR="00B73EF8" w:rsidRPr="00482809" w:rsidRDefault="00B73EF8" w:rsidP="00B73EF8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4" w:lineRule="exact"/>
        <w:ind w:firstLine="576"/>
        <w:jc w:val="both"/>
        <w:rPr>
          <w:color w:val="000000"/>
          <w:spacing w:val="-11"/>
          <w:sz w:val="24"/>
          <w:szCs w:val="24"/>
        </w:rPr>
      </w:pPr>
      <w:r w:rsidRPr="00482809">
        <w:rPr>
          <w:color w:val="000000"/>
          <w:spacing w:val="-2"/>
          <w:sz w:val="24"/>
          <w:szCs w:val="24"/>
        </w:rPr>
        <w:t>Çok az sayıda Devlet'in anayasası, yabancıların yurttaşlarla</w:t>
      </w:r>
      <w:r w:rsidRPr="00482809">
        <w:rPr>
          <w:color w:val="000000"/>
          <w:spacing w:val="-2"/>
          <w:sz w:val="24"/>
          <w:szCs w:val="24"/>
        </w:rPr>
        <w:br/>
      </w:r>
      <w:r w:rsidRPr="00482809">
        <w:rPr>
          <w:color w:val="000000"/>
          <w:spacing w:val="-4"/>
          <w:sz w:val="24"/>
          <w:szCs w:val="24"/>
        </w:rPr>
        <w:t>eşitliğine imkân tanımaktadır. Daha yeni olan anayasalar herkese tanı</w:t>
      </w:r>
      <w:r w:rsidRPr="00482809">
        <w:rPr>
          <w:color w:val="000000"/>
          <w:sz w:val="24"/>
          <w:szCs w:val="24"/>
        </w:rPr>
        <w:t>nan temel haklarla sadece yurttaşlara tanınan temel haklar arasında dikkatli bir ayrım yapmakta ve her bir hakka detaylı olarak yer ver</w:t>
      </w:r>
      <w:r w:rsidRPr="00482809">
        <w:rPr>
          <w:color w:val="000000"/>
          <w:sz w:val="24"/>
          <w:szCs w:val="24"/>
        </w:rPr>
        <w:softHyphen/>
      </w:r>
      <w:r w:rsidRPr="00482809">
        <w:rPr>
          <w:color w:val="000000"/>
          <w:spacing w:val="-2"/>
          <w:sz w:val="24"/>
          <w:szCs w:val="24"/>
        </w:rPr>
        <w:t>mektedir. Ancak, birçok taraf Devlette anayasalar belirli hakların ta</w:t>
      </w:r>
      <w:r w:rsidRPr="00482809">
        <w:rPr>
          <w:color w:val="000000"/>
          <w:spacing w:val="-2"/>
          <w:sz w:val="24"/>
          <w:szCs w:val="24"/>
        </w:rPr>
        <w:softHyphen/>
      </w:r>
      <w:r w:rsidRPr="00482809">
        <w:rPr>
          <w:color w:val="000000"/>
          <w:spacing w:val="-1"/>
          <w:sz w:val="24"/>
          <w:szCs w:val="24"/>
        </w:rPr>
        <w:t>nınmasında yurttaşlık durumunu göz önünde bulundurmaktadır. Ya</w:t>
      </w:r>
      <w:r w:rsidRPr="00482809">
        <w:rPr>
          <w:color w:val="000000"/>
          <w:spacing w:val="-1"/>
          <w:sz w:val="24"/>
          <w:szCs w:val="24"/>
        </w:rPr>
        <w:softHyphen/>
      </w:r>
      <w:r w:rsidRPr="00482809">
        <w:rPr>
          <w:color w:val="000000"/>
          <w:spacing w:val="3"/>
          <w:sz w:val="24"/>
          <w:szCs w:val="24"/>
        </w:rPr>
        <w:t xml:space="preserve">sal düzenlemeler ve içtihat da yabancılara hakların tanınmasında </w:t>
      </w:r>
      <w:r w:rsidRPr="00482809">
        <w:rPr>
          <w:color w:val="000000"/>
          <w:spacing w:val="-4"/>
          <w:sz w:val="24"/>
          <w:szCs w:val="24"/>
        </w:rPr>
        <w:t xml:space="preserve">önemli bir rol oynayabilir. </w:t>
      </w:r>
      <w:proofErr w:type="spellStart"/>
      <w:r w:rsidRPr="00482809">
        <w:rPr>
          <w:color w:val="000000"/>
          <w:spacing w:val="-4"/>
          <w:sz w:val="24"/>
          <w:szCs w:val="24"/>
        </w:rPr>
        <w:t>Komite'ye</w:t>
      </w:r>
      <w:proofErr w:type="spellEnd"/>
      <w:r w:rsidRPr="00482809">
        <w:rPr>
          <w:color w:val="000000"/>
          <w:spacing w:val="-4"/>
          <w:sz w:val="24"/>
          <w:szCs w:val="24"/>
        </w:rPr>
        <w:t xml:space="preserve"> bildirildiği üzere, bazı Devletler</w:t>
      </w:r>
      <w:r w:rsidRPr="00482809">
        <w:rPr>
          <w:color w:val="000000"/>
          <w:spacing w:val="-4"/>
          <w:sz w:val="24"/>
          <w:szCs w:val="24"/>
        </w:rPr>
        <w:softHyphen/>
        <w:t>de Anayasa veya diğer yasama faaliyetleriyle yabancılar açısından gü</w:t>
      </w:r>
      <w:r w:rsidRPr="00482809">
        <w:rPr>
          <w:color w:val="000000"/>
          <w:spacing w:val="-4"/>
          <w:sz w:val="24"/>
          <w:szCs w:val="24"/>
        </w:rPr>
        <w:softHyphen/>
        <w:t xml:space="preserve">vence altına alınmayan temel haklar, Sözleşme'nin gerektirdiği şekilde </w:t>
      </w:r>
      <w:r w:rsidRPr="00482809">
        <w:rPr>
          <w:color w:val="000000"/>
          <w:spacing w:val="-3"/>
          <w:sz w:val="24"/>
          <w:szCs w:val="24"/>
        </w:rPr>
        <w:t xml:space="preserve">yabancılara da tanınacaktır. Ancak, bazı hallerde, </w:t>
      </w:r>
      <w:proofErr w:type="spellStart"/>
      <w:r w:rsidRPr="00482809">
        <w:rPr>
          <w:color w:val="000000"/>
          <w:spacing w:val="-3"/>
          <w:sz w:val="24"/>
          <w:szCs w:val="24"/>
        </w:rPr>
        <w:t>Sözleşme'deki</w:t>
      </w:r>
      <w:proofErr w:type="spellEnd"/>
      <w:r w:rsidRPr="00482809">
        <w:rPr>
          <w:color w:val="000000"/>
          <w:spacing w:val="-3"/>
          <w:sz w:val="24"/>
          <w:szCs w:val="24"/>
        </w:rPr>
        <w:t xml:space="preserve"> hak</w:t>
      </w:r>
      <w:r w:rsidRPr="00482809">
        <w:rPr>
          <w:color w:val="000000"/>
          <w:spacing w:val="-3"/>
          <w:sz w:val="24"/>
          <w:szCs w:val="24"/>
        </w:rPr>
        <w:softHyphen/>
      </w:r>
      <w:r w:rsidRPr="00482809">
        <w:rPr>
          <w:color w:val="000000"/>
          <w:spacing w:val="-4"/>
          <w:sz w:val="24"/>
          <w:szCs w:val="24"/>
        </w:rPr>
        <w:t>lardan, ayrımcılık gözetilmeden, yabancıların da faydalanmasının sağ</w:t>
      </w:r>
      <w:r w:rsidRPr="00482809">
        <w:rPr>
          <w:color w:val="000000"/>
          <w:spacing w:val="-4"/>
          <w:sz w:val="24"/>
          <w:szCs w:val="24"/>
        </w:rPr>
        <w:softHyphen/>
      </w:r>
      <w:r w:rsidRPr="00482809">
        <w:rPr>
          <w:color w:val="000000"/>
          <w:spacing w:val="-2"/>
          <w:sz w:val="24"/>
          <w:szCs w:val="24"/>
        </w:rPr>
        <w:t>lanmasında henüz başarılı olunamamıştır.</w:t>
      </w:r>
    </w:p>
    <w:p w:rsidR="00B73EF8" w:rsidRPr="00482809" w:rsidRDefault="00B73EF8" w:rsidP="00B73EF8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4" w:lineRule="exact"/>
        <w:ind w:firstLine="576"/>
        <w:jc w:val="both"/>
        <w:rPr>
          <w:color w:val="000000"/>
          <w:spacing w:val="-7"/>
          <w:sz w:val="24"/>
          <w:szCs w:val="24"/>
        </w:rPr>
      </w:pPr>
      <w:r w:rsidRPr="00482809">
        <w:rPr>
          <w:color w:val="000000"/>
          <w:spacing w:val="-4"/>
          <w:sz w:val="24"/>
          <w:szCs w:val="24"/>
        </w:rPr>
        <w:t>Komite, taraf Devletlerin raporlarında hem kendi iç hukukla</w:t>
      </w:r>
      <w:r w:rsidRPr="00482809">
        <w:rPr>
          <w:color w:val="000000"/>
          <w:spacing w:val="-4"/>
          <w:sz w:val="24"/>
          <w:szCs w:val="24"/>
        </w:rPr>
        <w:softHyphen/>
      </w:r>
      <w:r w:rsidRPr="00482809">
        <w:rPr>
          <w:color w:val="000000"/>
          <w:spacing w:val="-5"/>
          <w:sz w:val="24"/>
          <w:szCs w:val="24"/>
        </w:rPr>
        <w:t>rı hem de ülkelerindeki mevcut uygulama açısından yabancıların duru</w:t>
      </w:r>
      <w:r w:rsidRPr="00482809">
        <w:rPr>
          <w:color w:val="000000"/>
          <w:spacing w:val="-3"/>
          <w:sz w:val="24"/>
          <w:szCs w:val="24"/>
        </w:rPr>
        <w:t xml:space="preserve">muna yer vermeleri gerektiğini belirtmektedir. Sözleşme, yabancılara Sözleşme ile güvence altına alınan haklar açısından gerekli korumayı </w:t>
      </w:r>
      <w:r w:rsidRPr="00482809">
        <w:rPr>
          <w:color w:val="000000"/>
          <w:spacing w:val="-4"/>
          <w:sz w:val="24"/>
          <w:szCs w:val="24"/>
        </w:rPr>
        <w:t xml:space="preserve">sağlayacak niteliktedir. </w:t>
      </w:r>
      <w:proofErr w:type="spellStart"/>
      <w:r w:rsidRPr="00482809">
        <w:rPr>
          <w:color w:val="000000"/>
          <w:spacing w:val="-4"/>
          <w:sz w:val="24"/>
          <w:szCs w:val="24"/>
        </w:rPr>
        <w:t>Sözleşme'den</w:t>
      </w:r>
      <w:proofErr w:type="spellEnd"/>
      <w:r w:rsidRPr="00482809">
        <w:rPr>
          <w:color w:val="000000"/>
          <w:spacing w:val="-4"/>
          <w:sz w:val="24"/>
          <w:szCs w:val="24"/>
        </w:rPr>
        <w:t xml:space="preserve"> kaynaklanan gerekliliklere, taraf Devletlerin yasal düzenlemeleri ve uygulamaları uygunluk göstermeli</w:t>
      </w:r>
      <w:r w:rsidRPr="00482809">
        <w:rPr>
          <w:color w:val="000000"/>
          <w:spacing w:val="-4"/>
          <w:sz w:val="24"/>
          <w:szCs w:val="24"/>
        </w:rPr>
        <w:softHyphen/>
        <w:t>dir. Bu şekilde, yabancıların durumu büyük ölçüde iyileştirilebilir. Ta</w:t>
      </w:r>
      <w:r w:rsidRPr="00482809">
        <w:rPr>
          <w:color w:val="000000"/>
          <w:spacing w:val="-4"/>
          <w:sz w:val="24"/>
          <w:szCs w:val="24"/>
        </w:rPr>
        <w:softHyphen/>
      </w:r>
      <w:r w:rsidRPr="00482809">
        <w:rPr>
          <w:color w:val="000000"/>
          <w:spacing w:val="-5"/>
          <w:sz w:val="24"/>
          <w:szCs w:val="24"/>
        </w:rPr>
        <w:t xml:space="preserve">raf Devletler, Sözleşme maddelerinin ve </w:t>
      </w:r>
      <w:proofErr w:type="spellStart"/>
      <w:r w:rsidRPr="00482809">
        <w:rPr>
          <w:color w:val="000000"/>
          <w:spacing w:val="-5"/>
          <w:sz w:val="24"/>
          <w:szCs w:val="24"/>
        </w:rPr>
        <w:t>Sözleşme'de</w:t>
      </w:r>
      <w:proofErr w:type="spellEnd"/>
      <w:r w:rsidRPr="00482809">
        <w:rPr>
          <w:color w:val="000000"/>
          <w:spacing w:val="-5"/>
          <w:sz w:val="24"/>
          <w:szCs w:val="24"/>
        </w:rPr>
        <w:t xml:space="preserve"> yer alan hakların yetkileri altındaki yabancılarca da bilinmesini güvence altına almalıdır.</w:t>
      </w:r>
    </w:p>
    <w:p w:rsidR="00B73EF8" w:rsidRPr="008128D4" w:rsidRDefault="00B73EF8" w:rsidP="00B73EF8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4" w:lineRule="exact"/>
        <w:ind w:firstLine="576"/>
        <w:jc w:val="both"/>
        <w:rPr>
          <w:color w:val="000000"/>
          <w:spacing w:val="-8"/>
          <w:sz w:val="24"/>
          <w:szCs w:val="24"/>
        </w:rPr>
      </w:pPr>
      <w:r w:rsidRPr="00482809">
        <w:rPr>
          <w:color w:val="000000"/>
          <w:spacing w:val="-4"/>
          <w:sz w:val="24"/>
          <w:szCs w:val="24"/>
        </w:rPr>
        <w:t>Sözleşme, yabancıların taraf Devlet'in ülkesine girebilmeleri</w:t>
      </w:r>
      <w:r w:rsidRPr="00482809">
        <w:rPr>
          <w:color w:val="000000"/>
          <w:spacing w:val="-4"/>
          <w:sz w:val="24"/>
          <w:szCs w:val="24"/>
        </w:rPr>
        <w:br/>
        <w:t>veya ülkesine yerleşmeleri hakkını tanımamaktadır. Ülkesine kimi ka</w:t>
      </w:r>
      <w:r w:rsidRPr="00482809">
        <w:rPr>
          <w:color w:val="000000"/>
          <w:spacing w:val="-5"/>
          <w:sz w:val="24"/>
          <w:szCs w:val="24"/>
        </w:rPr>
        <w:t>bul edip, kimi kabul etmeyeceğine prensipte taraf Devlet'in kendisi ka</w:t>
      </w:r>
      <w:r w:rsidRPr="00482809">
        <w:rPr>
          <w:color w:val="000000"/>
          <w:spacing w:val="-5"/>
          <w:sz w:val="24"/>
          <w:szCs w:val="24"/>
        </w:rPr>
        <w:softHyphen/>
      </w:r>
      <w:r w:rsidRPr="00482809">
        <w:rPr>
          <w:color w:val="000000"/>
          <w:spacing w:val="-3"/>
          <w:sz w:val="24"/>
          <w:szCs w:val="24"/>
        </w:rPr>
        <w:t>rar verir. Ancak, bazı durumlarda bir yabancı, ülkeye giriş veya ülke</w:t>
      </w:r>
      <w:r w:rsidRPr="00482809">
        <w:rPr>
          <w:color w:val="000000"/>
          <w:spacing w:val="-3"/>
          <w:sz w:val="24"/>
          <w:szCs w:val="24"/>
        </w:rPr>
        <w:softHyphen/>
        <w:t xml:space="preserve">de yaşama konularında dahi, özellikle ayrımcılık </w:t>
      </w:r>
      <w:r w:rsidRPr="00482809">
        <w:rPr>
          <w:i/>
          <w:iCs/>
          <w:color w:val="000000"/>
          <w:spacing w:val="-3"/>
          <w:sz w:val="24"/>
          <w:szCs w:val="24"/>
        </w:rPr>
        <w:t xml:space="preserve">yasağı, </w:t>
      </w:r>
      <w:r w:rsidRPr="00482809">
        <w:rPr>
          <w:color w:val="000000"/>
          <w:spacing w:val="-3"/>
          <w:sz w:val="24"/>
          <w:szCs w:val="24"/>
        </w:rPr>
        <w:t xml:space="preserve">insanlık dışı </w:t>
      </w:r>
      <w:r w:rsidRPr="00482809">
        <w:rPr>
          <w:color w:val="000000"/>
          <w:spacing w:val="-5"/>
          <w:sz w:val="24"/>
          <w:szCs w:val="24"/>
        </w:rPr>
        <w:t>muamele ve aile hayatına saygı gibi hallerde, Sözleşme'nin korumasın</w:t>
      </w:r>
      <w:r w:rsidRPr="00482809">
        <w:rPr>
          <w:color w:val="000000"/>
          <w:spacing w:val="-5"/>
          <w:sz w:val="24"/>
          <w:szCs w:val="24"/>
        </w:rPr>
        <w:softHyphen/>
      </w:r>
      <w:r w:rsidRPr="00482809">
        <w:rPr>
          <w:color w:val="000000"/>
          <w:spacing w:val="-3"/>
          <w:sz w:val="24"/>
          <w:szCs w:val="24"/>
        </w:rPr>
        <w:t>dan faydalanabilir</w:t>
      </w:r>
      <w:r>
        <w:rPr>
          <w:color w:val="000000"/>
          <w:spacing w:val="-3"/>
          <w:sz w:val="24"/>
          <w:szCs w:val="24"/>
        </w:rPr>
        <w:t>.</w:t>
      </w:r>
    </w:p>
    <w:p w:rsidR="00B73EF8" w:rsidRPr="008128D4" w:rsidRDefault="00B73EF8" w:rsidP="00B73EF8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274" w:lineRule="exact"/>
        <w:ind w:firstLine="576"/>
        <w:jc w:val="both"/>
        <w:rPr>
          <w:color w:val="000000"/>
          <w:spacing w:val="-8"/>
          <w:sz w:val="24"/>
          <w:szCs w:val="24"/>
        </w:rPr>
      </w:pPr>
      <w:r w:rsidRPr="00482809">
        <w:rPr>
          <w:color w:val="000000"/>
          <w:spacing w:val="-3"/>
          <w:sz w:val="24"/>
          <w:szCs w:val="24"/>
        </w:rPr>
        <w:t>Ülkeye giriş hakkı, seyahat etme, yerleşme, çalışma gibi konularla ilgili, Devlet'in belirlediği şartlara dayalı olarak verilebilir. Bir</w:t>
      </w:r>
      <w:r>
        <w:rPr>
          <w:color w:val="000000"/>
          <w:spacing w:val="-3"/>
          <w:sz w:val="24"/>
          <w:szCs w:val="24"/>
        </w:rPr>
        <w:t xml:space="preserve"> </w:t>
      </w:r>
      <w:r w:rsidRPr="005A14D5">
        <w:rPr>
          <w:color w:val="000000"/>
          <w:spacing w:val="-3"/>
          <w:sz w:val="24"/>
          <w:szCs w:val="24"/>
        </w:rPr>
        <w:t xml:space="preserve">taraf Devlet ayrıca ülkesinden transit olarak geçen bir yabancının genel birtakım şartlara uymasını talep edebilir. Ancak, yabancının taraf </w:t>
      </w:r>
      <w:r w:rsidRPr="005A14D5">
        <w:rPr>
          <w:color w:val="000000"/>
          <w:spacing w:val="-5"/>
          <w:sz w:val="24"/>
          <w:szCs w:val="24"/>
        </w:rPr>
        <w:t xml:space="preserve">Devlet'in ülkesine girmesine izin verildiği anda, </w:t>
      </w:r>
      <w:proofErr w:type="spellStart"/>
      <w:r w:rsidRPr="005A14D5">
        <w:rPr>
          <w:color w:val="000000"/>
          <w:spacing w:val="-5"/>
          <w:sz w:val="24"/>
          <w:szCs w:val="24"/>
        </w:rPr>
        <w:t>Sözleşme'de</w:t>
      </w:r>
      <w:proofErr w:type="spellEnd"/>
      <w:r w:rsidRPr="005A14D5">
        <w:rPr>
          <w:color w:val="000000"/>
          <w:spacing w:val="-5"/>
          <w:sz w:val="24"/>
          <w:szCs w:val="24"/>
        </w:rPr>
        <w:t xml:space="preserve"> belirtilen </w:t>
      </w:r>
      <w:r w:rsidRPr="005A14D5">
        <w:rPr>
          <w:color w:val="000000"/>
          <w:spacing w:val="-3"/>
          <w:sz w:val="24"/>
          <w:szCs w:val="24"/>
        </w:rPr>
        <w:t>haklara sahip olması söz</w:t>
      </w:r>
      <w:r>
        <w:rPr>
          <w:color w:val="000000"/>
          <w:spacing w:val="-3"/>
          <w:sz w:val="24"/>
          <w:szCs w:val="24"/>
        </w:rPr>
        <w:t xml:space="preserve"> </w:t>
      </w:r>
      <w:r w:rsidRPr="005A14D5">
        <w:rPr>
          <w:color w:val="000000"/>
          <w:spacing w:val="-3"/>
          <w:sz w:val="24"/>
          <w:szCs w:val="24"/>
        </w:rPr>
        <w:t>konusudur.</w:t>
      </w:r>
    </w:p>
    <w:p w:rsidR="00B73EF8" w:rsidRPr="00B1273D" w:rsidRDefault="00B73EF8" w:rsidP="00B73EF8">
      <w:pPr>
        <w:shd w:val="clear" w:color="auto" w:fill="FFFFFF"/>
        <w:ind w:firstLine="720"/>
        <w:jc w:val="both"/>
        <w:rPr>
          <w:sz w:val="24"/>
          <w:szCs w:val="24"/>
        </w:rPr>
      </w:pPr>
      <w:r w:rsidRPr="005A14D5">
        <w:rPr>
          <w:color w:val="000000"/>
          <w:spacing w:val="-2"/>
          <w:sz w:val="24"/>
          <w:szCs w:val="24"/>
        </w:rPr>
        <w:t xml:space="preserve">7. Yabancılar, doğuştan gelen ve hukuken korunan yaşama </w:t>
      </w:r>
      <w:r w:rsidRPr="005A14D5">
        <w:rPr>
          <w:color w:val="000000"/>
          <w:spacing w:val="-3"/>
          <w:sz w:val="24"/>
          <w:szCs w:val="24"/>
        </w:rPr>
        <w:t>hakkına sahiptir ve keyfi olarak bu haktan mahrum bırakılamaz. Ya</w:t>
      </w:r>
      <w:r w:rsidRPr="005A14D5">
        <w:rPr>
          <w:color w:val="000000"/>
          <w:spacing w:val="-4"/>
          <w:sz w:val="24"/>
          <w:szCs w:val="24"/>
        </w:rPr>
        <w:t>bancılar, işkenceye, zalimane, insanlık dışı, ya da küçük düşürücü ce</w:t>
      </w:r>
      <w:r w:rsidRPr="005A14D5">
        <w:rPr>
          <w:color w:val="000000"/>
          <w:spacing w:val="-4"/>
          <w:sz w:val="24"/>
          <w:szCs w:val="24"/>
        </w:rPr>
        <w:softHyphen/>
        <w:t>za veya muameleye tâbi tutulamaz veya köle veya kul durumunda tu</w:t>
      </w:r>
      <w:r w:rsidRPr="005A14D5">
        <w:rPr>
          <w:color w:val="000000"/>
          <w:spacing w:val="-4"/>
          <w:sz w:val="24"/>
          <w:szCs w:val="24"/>
        </w:rPr>
        <w:softHyphen/>
        <w:t>tulamaz. Yabancılar, kişi özgürlüğü ve güvenlik hakkına sahiptir. Ya</w:t>
      </w:r>
      <w:r w:rsidRPr="005A14D5">
        <w:rPr>
          <w:color w:val="000000"/>
          <w:spacing w:val="-4"/>
          <w:sz w:val="24"/>
          <w:szCs w:val="24"/>
        </w:rPr>
        <w:softHyphen/>
      </w:r>
      <w:r w:rsidRPr="005A14D5">
        <w:rPr>
          <w:color w:val="000000"/>
          <w:spacing w:val="-3"/>
          <w:sz w:val="24"/>
          <w:szCs w:val="24"/>
        </w:rPr>
        <w:t xml:space="preserve">sal olarak özgürlüklerinin kısıtlandığı hallerde, insanca ve insanlık </w:t>
      </w:r>
      <w:r w:rsidRPr="005A14D5">
        <w:rPr>
          <w:color w:val="000000"/>
          <w:spacing w:val="-4"/>
          <w:sz w:val="24"/>
          <w:szCs w:val="24"/>
        </w:rPr>
        <w:t>onuruna saygı gösterilecek şekilde muameleye tâbi olmalıdır. Yabancılar, sırf bir akitten doğan yükümlülüğünü yerine getiremedikleri ge</w:t>
      </w:r>
      <w:r w:rsidRPr="005A14D5">
        <w:rPr>
          <w:color w:val="000000"/>
          <w:spacing w:val="-4"/>
          <w:sz w:val="24"/>
          <w:szCs w:val="24"/>
        </w:rPr>
        <w:softHyphen/>
      </w:r>
      <w:r w:rsidRPr="005A14D5">
        <w:rPr>
          <w:color w:val="000000"/>
          <w:spacing w:val="-5"/>
          <w:sz w:val="24"/>
          <w:szCs w:val="24"/>
        </w:rPr>
        <w:t>rekçesiyle hapsedilemez. Yabancılar, seyahat özgürlüğü, yerleşim ye</w:t>
      </w:r>
      <w:r w:rsidRPr="005A14D5">
        <w:rPr>
          <w:color w:val="000000"/>
          <w:spacing w:val="-5"/>
          <w:sz w:val="24"/>
          <w:szCs w:val="24"/>
        </w:rPr>
        <w:softHyphen/>
        <w:t>rini seçme ve serbestçe ülkeyi terk etme özgürlüğüne sahiptir. Yaban</w:t>
      </w:r>
      <w:r w:rsidRPr="005A14D5">
        <w:rPr>
          <w:color w:val="000000"/>
          <w:spacing w:val="-5"/>
          <w:sz w:val="24"/>
          <w:szCs w:val="24"/>
        </w:rPr>
        <w:softHyphen/>
      </w:r>
      <w:r w:rsidRPr="005A14D5">
        <w:rPr>
          <w:color w:val="000000"/>
          <w:spacing w:val="-4"/>
          <w:sz w:val="24"/>
          <w:szCs w:val="24"/>
        </w:rPr>
        <w:t>cılar mahkemeler ve yargı organları önünde eşittir. Bir suçla itham edildiklerinde ya da bir hukuk davasında hak ve yükümlülükleri hak</w:t>
      </w:r>
      <w:r w:rsidRPr="005A14D5">
        <w:rPr>
          <w:color w:val="000000"/>
          <w:spacing w:val="-4"/>
          <w:sz w:val="24"/>
          <w:szCs w:val="24"/>
        </w:rPr>
        <w:softHyphen/>
        <w:t xml:space="preserve">kında karar verilirken, yasalar </w:t>
      </w:r>
      <w:r w:rsidRPr="005A14D5">
        <w:rPr>
          <w:color w:val="000000"/>
          <w:spacing w:val="-4"/>
          <w:sz w:val="24"/>
          <w:szCs w:val="24"/>
        </w:rPr>
        <w:lastRenderedPageBreak/>
        <w:t xml:space="preserve">uyarınca kurulmuş yetkili, bağımsız ve </w:t>
      </w:r>
      <w:r w:rsidRPr="005A14D5">
        <w:rPr>
          <w:color w:val="000000"/>
          <w:spacing w:val="-2"/>
          <w:sz w:val="24"/>
          <w:szCs w:val="24"/>
        </w:rPr>
        <w:t>tarafsız bir mahkeme önünde adil ve kamuya açık bir duruşma hak</w:t>
      </w:r>
      <w:r w:rsidRPr="005A14D5">
        <w:rPr>
          <w:color w:val="000000"/>
          <w:spacing w:val="-2"/>
          <w:sz w:val="24"/>
          <w:szCs w:val="24"/>
        </w:rPr>
        <w:softHyphen/>
      </w:r>
      <w:r w:rsidRPr="005A14D5">
        <w:rPr>
          <w:color w:val="000000"/>
          <w:spacing w:val="-4"/>
          <w:sz w:val="24"/>
          <w:szCs w:val="24"/>
        </w:rPr>
        <w:t>kına sahiptir. Yabancılar, suç ve cezaların geriye yürümezliği ilkesine tâbidir ve kanun önünde kişi olarak tanınma hakkına sahiptir. Yaban</w:t>
      </w:r>
      <w:r w:rsidRPr="005A14D5">
        <w:rPr>
          <w:color w:val="000000"/>
          <w:spacing w:val="-4"/>
          <w:sz w:val="24"/>
          <w:szCs w:val="24"/>
        </w:rPr>
        <w:softHyphen/>
      </w:r>
      <w:r w:rsidRPr="005A14D5">
        <w:rPr>
          <w:color w:val="000000"/>
          <w:spacing w:val="-5"/>
          <w:sz w:val="24"/>
          <w:szCs w:val="24"/>
        </w:rPr>
        <w:t xml:space="preserve">cıların özel hayatına, ailesine, evine ya da haberleşmesine keyfi ya da </w:t>
      </w:r>
      <w:r w:rsidRPr="005A14D5">
        <w:rPr>
          <w:color w:val="000000"/>
          <w:spacing w:val="-2"/>
          <w:sz w:val="24"/>
          <w:szCs w:val="24"/>
        </w:rPr>
        <w:t xml:space="preserve">yasadışı olarak müdahale edilemez. Yabancılar, düşünce, vicdan ve </w:t>
      </w:r>
      <w:r w:rsidRPr="005A14D5">
        <w:rPr>
          <w:color w:val="000000"/>
          <w:spacing w:val="-4"/>
          <w:sz w:val="24"/>
          <w:szCs w:val="24"/>
        </w:rPr>
        <w:t>din özgürlüğüne, istedikleri düşünceye sahip olma hakkına ve düşün</w:t>
      </w:r>
      <w:r w:rsidRPr="005A14D5">
        <w:rPr>
          <w:color w:val="000000"/>
          <w:spacing w:val="-4"/>
          <w:sz w:val="24"/>
          <w:szCs w:val="24"/>
        </w:rPr>
        <w:softHyphen/>
        <w:t>celerini açıklama hakkına sahiptir. Yabancılar, barışçı toplantı hakkı</w:t>
      </w:r>
      <w:r w:rsidRPr="005A14D5">
        <w:rPr>
          <w:color w:val="000000"/>
          <w:spacing w:val="-4"/>
          <w:sz w:val="24"/>
          <w:szCs w:val="24"/>
        </w:rPr>
        <w:softHyphen/>
        <w:t>na ve dernek kurma hakkına sahiptir. Evlenebilecek yaşta bulunanlar evlenebilir. Yabancı çocuklar, küçüklerin yararlandığı koruma tedbir</w:t>
      </w:r>
      <w:r w:rsidRPr="005A14D5">
        <w:rPr>
          <w:color w:val="000000"/>
          <w:spacing w:val="-4"/>
          <w:sz w:val="24"/>
          <w:szCs w:val="24"/>
        </w:rPr>
        <w:softHyphen/>
      </w:r>
      <w:r w:rsidRPr="005A14D5">
        <w:rPr>
          <w:color w:val="000000"/>
          <w:spacing w:val="-3"/>
          <w:sz w:val="24"/>
          <w:szCs w:val="24"/>
        </w:rPr>
        <w:t>lerinden yararlanır. Yabancıların Sözleşme'nin 27. maddesi anlamın</w:t>
      </w:r>
      <w:r w:rsidRPr="005A14D5">
        <w:rPr>
          <w:color w:val="000000"/>
          <w:spacing w:val="-3"/>
          <w:sz w:val="24"/>
          <w:szCs w:val="24"/>
        </w:rPr>
        <w:softHyphen/>
        <w:t>da bir azınlığı oluşturduğu hallerde, kendi gruplarının diğer üyeleriy</w:t>
      </w:r>
      <w:r w:rsidRPr="005A14D5">
        <w:rPr>
          <w:color w:val="000000"/>
          <w:spacing w:val="-3"/>
          <w:sz w:val="24"/>
          <w:szCs w:val="24"/>
        </w:rPr>
        <w:softHyphen/>
      </w:r>
      <w:r w:rsidRPr="005A14D5">
        <w:rPr>
          <w:color w:val="000000"/>
          <w:spacing w:val="-1"/>
          <w:sz w:val="24"/>
          <w:szCs w:val="24"/>
        </w:rPr>
        <w:t xml:space="preserve">le birlikte, kendi kültürlerinden yararlanma, kendi dinlerine inanma </w:t>
      </w:r>
      <w:r w:rsidRPr="005A14D5">
        <w:rPr>
          <w:color w:val="000000"/>
          <w:spacing w:val="-2"/>
          <w:sz w:val="24"/>
          <w:szCs w:val="24"/>
        </w:rPr>
        <w:t>ve bu dine göre İbadet etme, ya da kendi dillerini kullanma hakkın</w:t>
      </w:r>
      <w:r w:rsidRPr="005A14D5">
        <w:rPr>
          <w:color w:val="000000"/>
          <w:spacing w:val="-2"/>
          <w:sz w:val="24"/>
          <w:szCs w:val="24"/>
        </w:rPr>
        <w:softHyphen/>
      </w:r>
      <w:r w:rsidRPr="005A14D5">
        <w:rPr>
          <w:color w:val="000000"/>
          <w:spacing w:val="-3"/>
          <w:sz w:val="24"/>
          <w:szCs w:val="24"/>
        </w:rPr>
        <w:t xml:space="preserve">dan yoksun bırakılmayacaklardır. Yabancılar, yasalarca eşit ölçüde korunur. Belirtilen hakların sağlanmasında, yabancılarla yurttaşlar </w:t>
      </w:r>
      <w:r w:rsidRPr="005A14D5">
        <w:rPr>
          <w:color w:val="000000"/>
          <w:spacing w:val="-4"/>
          <w:sz w:val="24"/>
          <w:szCs w:val="24"/>
        </w:rPr>
        <w:t>arasında herhangi bir ayrım yapılmaz. Sözleşme çerçevesinde yaban</w:t>
      </w:r>
      <w:r w:rsidRPr="00B1273D">
        <w:rPr>
          <w:spacing w:val="7"/>
          <w:sz w:val="24"/>
          <w:szCs w:val="24"/>
        </w:rPr>
        <w:t>cıların sahip olduğu haklar ancak hukuka uygun şekilde sınırlandırı</w:t>
      </w:r>
      <w:r w:rsidRPr="00B1273D">
        <w:rPr>
          <w:spacing w:val="7"/>
          <w:sz w:val="24"/>
          <w:szCs w:val="24"/>
        </w:rPr>
        <w:softHyphen/>
      </w:r>
      <w:r w:rsidRPr="00B1273D">
        <w:rPr>
          <w:spacing w:val="1"/>
          <w:sz w:val="24"/>
          <w:szCs w:val="24"/>
        </w:rPr>
        <w:t>labilir.</w:t>
      </w:r>
    </w:p>
    <w:p w:rsidR="00B73EF8" w:rsidRPr="00B1273D" w:rsidRDefault="00B73EF8" w:rsidP="00B73EF8">
      <w:pPr>
        <w:shd w:val="clear" w:color="auto" w:fill="FFFFFF"/>
        <w:tabs>
          <w:tab w:val="left" w:pos="803"/>
        </w:tabs>
        <w:spacing w:line="274" w:lineRule="exact"/>
        <w:ind w:left="4" w:firstLine="580"/>
        <w:jc w:val="both"/>
        <w:rPr>
          <w:spacing w:val="-8"/>
          <w:sz w:val="24"/>
          <w:szCs w:val="24"/>
        </w:rPr>
      </w:pPr>
      <w:r w:rsidRPr="00B1273D">
        <w:rPr>
          <w:spacing w:val="7"/>
          <w:sz w:val="24"/>
          <w:szCs w:val="24"/>
        </w:rPr>
        <w:t>Yasal olarak bir Devlet'in ülkesinde bulunan yabancının, o</w:t>
      </w:r>
      <w:r>
        <w:rPr>
          <w:spacing w:val="7"/>
          <w:sz w:val="24"/>
          <w:szCs w:val="24"/>
        </w:rPr>
        <w:t xml:space="preserve"> </w:t>
      </w:r>
      <w:r w:rsidRPr="00B1273D">
        <w:rPr>
          <w:spacing w:val="6"/>
          <w:sz w:val="24"/>
          <w:szCs w:val="24"/>
        </w:rPr>
        <w:t>ülke içinde seyahat hakkı ve yerleşim yerini seçme özgürlüğü sadece</w:t>
      </w:r>
      <w:r>
        <w:rPr>
          <w:spacing w:val="6"/>
          <w:sz w:val="24"/>
          <w:szCs w:val="24"/>
        </w:rPr>
        <w:t xml:space="preserve"> </w:t>
      </w:r>
      <w:r w:rsidRPr="00B1273D">
        <w:rPr>
          <w:spacing w:val="5"/>
          <w:sz w:val="24"/>
          <w:szCs w:val="24"/>
        </w:rPr>
        <w:t>12. maddenin 3. paragrafına uygun şekilde sınırlandırılabilir. Bu bağ</w:t>
      </w:r>
      <w:r w:rsidRPr="00B1273D">
        <w:rPr>
          <w:spacing w:val="7"/>
          <w:sz w:val="24"/>
          <w:szCs w:val="24"/>
        </w:rPr>
        <w:t xml:space="preserve">lamda, yabancılara yurttaşlardan farklı muamele edildiği veya farklı </w:t>
      </w:r>
      <w:r w:rsidRPr="00B1273D">
        <w:rPr>
          <w:spacing w:val="9"/>
          <w:sz w:val="24"/>
          <w:szCs w:val="24"/>
        </w:rPr>
        <w:t xml:space="preserve">kategorilerdeki yabancılar arasında ayrım gözetildiği hallerde, 12. </w:t>
      </w:r>
      <w:r w:rsidRPr="00B1273D">
        <w:rPr>
          <w:spacing w:val="6"/>
          <w:sz w:val="24"/>
          <w:szCs w:val="24"/>
        </w:rPr>
        <w:t xml:space="preserve">maddenin 3. paragrafı çerçevesinde meşru nedenlere dayanılmalıdır. </w:t>
      </w:r>
      <w:proofErr w:type="spellStart"/>
      <w:r w:rsidRPr="00B1273D">
        <w:rPr>
          <w:spacing w:val="8"/>
          <w:sz w:val="24"/>
          <w:szCs w:val="24"/>
        </w:rPr>
        <w:t>Sözkonusu</w:t>
      </w:r>
      <w:proofErr w:type="spellEnd"/>
      <w:r w:rsidRPr="00B1273D">
        <w:rPr>
          <w:spacing w:val="8"/>
          <w:sz w:val="24"/>
          <w:szCs w:val="24"/>
        </w:rPr>
        <w:t xml:space="preserve"> sınırlandırmaların, </w:t>
      </w:r>
      <w:proofErr w:type="spellStart"/>
      <w:r w:rsidRPr="00B1273D">
        <w:rPr>
          <w:spacing w:val="8"/>
          <w:sz w:val="24"/>
          <w:szCs w:val="24"/>
        </w:rPr>
        <w:t>Sözleşme'de</w:t>
      </w:r>
      <w:proofErr w:type="spellEnd"/>
      <w:r w:rsidRPr="00B1273D">
        <w:rPr>
          <w:spacing w:val="8"/>
          <w:sz w:val="24"/>
          <w:szCs w:val="24"/>
        </w:rPr>
        <w:t xml:space="preserve"> belirtilen diğer haklarla </w:t>
      </w:r>
      <w:r w:rsidRPr="00B1273D">
        <w:rPr>
          <w:spacing w:val="6"/>
          <w:sz w:val="24"/>
          <w:szCs w:val="24"/>
        </w:rPr>
        <w:t xml:space="preserve">uyum içinde olması için bir taraf Devlet, yabancıyı kısıtlayarak veya </w:t>
      </w:r>
      <w:r w:rsidRPr="00B1273D">
        <w:rPr>
          <w:spacing w:val="5"/>
          <w:sz w:val="24"/>
          <w:szCs w:val="24"/>
        </w:rPr>
        <w:t xml:space="preserve">sınır dışı ederek, kendi ülkesine girme hakkından keyfi olarak yoksun </w:t>
      </w:r>
      <w:r w:rsidRPr="00B1273D">
        <w:rPr>
          <w:spacing w:val="7"/>
          <w:sz w:val="24"/>
          <w:szCs w:val="24"/>
        </w:rPr>
        <w:t>bırakamaz (12. madde, 4. paragraf).</w:t>
      </w:r>
    </w:p>
    <w:p w:rsidR="00B73EF8" w:rsidRDefault="00B73EF8" w:rsidP="00B73EF8">
      <w:pPr>
        <w:shd w:val="clear" w:color="auto" w:fill="FFFFFF"/>
        <w:tabs>
          <w:tab w:val="left" w:pos="803"/>
        </w:tabs>
        <w:spacing w:line="274" w:lineRule="exact"/>
        <w:ind w:left="4" w:firstLine="580"/>
        <w:jc w:val="both"/>
        <w:rPr>
          <w:spacing w:val="-6"/>
          <w:sz w:val="24"/>
          <w:szCs w:val="24"/>
        </w:rPr>
      </w:pPr>
      <w:r w:rsidRPr="00B1273D">
        <w:rPr>
          <w:spacing w:val="2"/>
          <w:sz w:val="24"/>
          <w:szCs w:val="24"/>
        </w:rPr>
        <w:t>Birçok rapor, 13. maddeyle ilgili olarak yetersiz bilgi vermek</w:t>
      </w:r>
      <w:r w:rsidRPr="00B1273D">
        <w:rPr>
          <w:spacing w:val="4"/>
          <w:sz w:val="24"/>
          <w:szCs w:val="24"/>
        </w:rPr>
        <w:t xml:space="preserve">tedir. Bu madde, ulusal hukukta sınır dışı etme olarak tanımlanan veya tanımlanmayan yabancının zorunlu olarak ülkeyi terk ettiği haller için uygulanmaktadır. Eğer </w:t>
      </w:r>
      <w:proofErr w:type="spellStart"/>
      <w:r w:rsidRPr="00B1273D">
        <w:rPr>
          <w:spacing w:val="4"/>
          <w:sz w:val="24"/>
          <w:szCs w:val="24"/>
        </w:rPr>
        <w:t>sözkonusu</w:t>
      </w:r>
      <w:proofErr w:type="spellEnd"/>
      <w:r w:rsidRPr="00B1273D">
        <w:rPr>
          <w:spacing w:val="4"/>
          <w:sz w:val="24"/>
          <w:szCs w:val="24"/>
        </w:rPr>
        <w:t xml:space="preserve"> uygulamalar, yabancının hapsini de gerektiriyorsa, Sözleşme'nin 9. ve 10. maddeleriyle düzenlenen kişinin </w:t>
      </w:r>
      <w:r>
        <w:rPr>
          <w:spacing w:val="4"/>
          <w:sz w:val="24"/>
          <w:szCs w:val="24"/>
        </w:rPr>
        <w:t xml:space="preserve">özgürlüğünden yoksun </w:t>
      </w:r>
      <w:r w:rsidRPr="00B1273D">
        <w:rPr>
          <w:spacing w:val="4"/>
          <w:sz w:val="24"/>
          <w:szCs w:val="24"/>
        </w:rPr>
        <w:t xml:space="preserve">bırakılmamasıyla </w:t>
      </w:r>
      <w:r>
        <w:rPr>
          <w:spacing w:val="4"/>
          <w:sz w:val="24"/>
          <w:szCs w:val="24"/>
        </w:rPr>
        <w:t xml:space="preserve">ilgili tedbirler uygulanabilir. </w:t>
      </w:r>
      <w:r w:rsidRPr="00B1273D">
        <w:rPr>
          <w:spacing w:val="4"/>
          <w:sz w:val="24"/>
          <w:szCs w:val="24"/>
        </w:rPr>
        <w:t>Tutuklamanın nedeninin, iade olduğu hallerde ulusal veya</w:t>
      </w:r>
      <w:r>
        <w:rPr>
          <w:spacing w:val="4"/>
          <w:sz w:val="24"/>
          <w:szCs w:val="24"/>
        </w:rPr>
        <w:t xml:space="preserve"> uluslar</w:t>
      </w:r>
      <w:r w:rsidRPr="00B1273D">
        <w:rPr>
          <w:spacing w:val="4"/>
          <w:sz w:val="24"/>
          <w:szCs w:val="24"/>
        </w:rPr>
        <w:t xml:space="preserve">arası </w:t>
      </w:r>
      <w:r w:rsidRPr="00B1273D">
        <w:rPr>
          <w:spacing w:val="5"/>
          <w:sz w:val="24"/>
          <w:szCs w:val="24"/>
        </w:rPr>
        <w:t xml:space="preserve">hukukun diğer kuralları da uygulanabilir. Genellikle, sınır dışı edilen </w:t>
      </w:r>
      <w:r w:rsidRPr="00B1273D">
        <w:rPr>
          <w:spacing w:val="3"/>
          <w:sz w:val="24"/>
          <w:szCs w:val="24"/>
        </w:rPr>
        <w:t>bir yabancının, kendisini kabul eden herhangi bir ülkeye girmesine izin</w:t>
      </w:r>
      <w:r>
        <w:rPr>
          <w:spacing w:val="3"/>
          <w:sz w:val="24"/>
          <w:szCs w:val="24"/>
        </w:rPr>
        <w:t xml:space="preserve"> </w:t>
      </w:r>
      <w:r w:rsidRPr="00B1273D">
        <w:rPr>
          <w:spacing w:val="2"/>
          <w:sz w:val="24"/>
          <w:szCs w:val="24"/>
        </w:rPr>
        <w:t>verilmelidir. 13. madde ile düzenlenen haklar, sadece bir taraf Devlet'in</w:t>
      </w:r>
      <w:r>
        <w:rPr>
          <w:spacing w:val="2"/>
          <w:sz w:val="24"/>
          <w:szCs w:val="24"/>
        </w:rPr>
        <w:t xml:space="preserve"> </w:t>
      </w:r>
      <w:r w:rsidRPr="00B1273D">
        <w:rPr>
          <w:spacing w:val="7"/>
          <w:sz w:val="24"/>
          <w:szCs w:val="24"/>
        </w:rPr>
        <w:t>ülkesinde yasal olarak bulunan yabancıları korumaya yöneliktir. Bu</w:t>
      </w:r>
      <w:r>
        <w:rPr>
          <w:spacing w:val="7"/>
          <w:sz w:val="24"/>
          <w:szCs w:val="24"/>
        </w:rPr>
        <w:t xml:space="preserve"> </w:t>
      </w:r>
      <w:r w:rsidRPr="00B1273D">
        <w:rPr>
          <w:spacing w:val="3"/>
          <w:sz w:val="24"/>
          <w:szCs w:val="24"/>
        </w:rPr>
        <w:t>bağlamda, bir ülkeye giriş ve ülkede bulunmaya ilişkin ulusal hukukun</w:t>
      </w:r>
      <w:r>
        <w:rPr>
          <w:spacing w:val="3"/>
          <w:sz w:val="24"/>
          <w:szCs w:val="24"/>
        </w:rPr>
        <w:t xml:space="preserve"> </w:t>
      </w:r>
      <w:r w:rsidRPr="00B1273D">
        <w:rPr>
          <w:spacing w:val="4"/>
          <w:sz w:val="24"/>
          <w:szCs w:val="24"/>
        </w:rPr>
        <w:t>gereklilikleri bu korumanın içeriği tespit edilirken dikkate alınmalıdır.</w:t>
      </w:r>
      <w:r>
        <w:rPr>
          <w:spacing w:val="4"/>
          <w:sz w:val="24"/>
          <w:szCs w:val="24"/>
        </w:rPr>
        <w:t xml:space="preserve"> </w:t>
      </w:r>
      <w:r w:rsidRPr="00B1273D">
        <w:rPr>
          <w:spacing w:val="2"/>
          <w:sz w:val="24"/>
          <w:szCs w:val="24"/>
        </w:rPr>
        <w:t>Ülkeye yasal olmayan yollarla girenler veya ülkede hukukun izin verdi</w:t>
      </w:r>
      <w:r w:rsidRPr="00B1273D">
        <w:rPr>
          <w:spacing w:val="4"/>
          <w:sz w:val="24"/>
          <w:szCs w:val="24"/>
        </w:rPr>
        <w:t xml:space="preserve">ği süreden veya kendilerine verilen izin süresinden daha uzun bir süre </w:t>
      </w:r>
      <w:r w:rsidRPr="00B1273D">
        <w:rPr>
          <w:spacing w:val="5"/>
          <w:sz w:val="24"/>
          <w:szCs w:val="24"/>
        </w:rPr>
        <w:t xml:space="preserve">kalanların hakları güvence altına alınmamıştır. Ancak, bir yabancının </w:t>
      </w:r>
      <w:r w:rsidRPr="00B1273D">
        <w:rPr>
          <w:spacing w:val="6"/>
          <w:sz w:val="24"/>
          <w:szCs w:val="24"/>
        </w:rPr>
        <w:t xml:space="preserve">ülkeye girişi veya ülkede bulunmasının hukuka uygunluğu tartışmalı </w:t>
      </w:r>
      <w:r w:rsidRPr="00B1273D">
        <w:rPr>
          <w:spacing w:val="3"/>
          <w:sz w:val="24"/>
          <w:szCs w:val="24"/>
        </w:rPr>
        <w:t>ise, yabancının sınır dışı edilmesine ilişkin alınacak her karar 13. mad</w:t>
      </w:r>
      <w:r w:rsidRPr="00B1273D">
        <w:rPr>
          <w:spacing w:val="3"/>
          <w:sz w:val="24"/>
          <w:szCs w:val="24"/>
        </w:rPr>
        <w:softHyphen/>
        <w:t>deye uygun şekilde alınmalıdır. Taraf Devlet'in yetkili organları, iyi ni</w:t>
      </w:r>
      <w:r w:rsidRPr="00B1273D">
        <w:rPr>
          <w:spacing w:val="3"/>
          <w:sz w:val="24"/>
          <w:szCs w:val="24"/>
        </w:rPr>
        <w:softHyphen/>
        <w:t xml:space="preserve">yetle iç hukuku yorumlayıp uygulamalı ve </w:t>
      </w:r>
      <w:proofErr w:type="spellStart"/>
      <w:r w:rsidRPr="00B1273D">
        <w:rPr>
          <w:spacing w:val="3"/>
          <w:sz w:val="24"/>
          <w:szCs w:val="24"/>
        </w:rPr>
        <w:t>Sözleşme'de</w:t>
      </w:r>
      <w:proofErr w:type="spellEnd"/>
      <w:r w:rsidRPr="00B1273D">
        <w:rPr>
          <w:spacing w:val="3"/>
          <w:sz w:val="24"/>
          <w:szCs w:val="24"/>
        </w:rPr>
        <w:t xml:space="preserve"> belirtilen yasa</w:t>
      </w:r>
      <w:r w:rsidRPr="00B1273D">
        <w:rPr>
          <w:spacing w:val="3"/>
          <w:sz w:val="24"/>
          <w:szCs w:val="24"/>
        </w:rPr>
        <w:softHyphen/>
      </w:r>
      <w:r w:rsidRPr="00B1273D">
        <w:rPr>
          <w:spacing w:val="4"/>
          <w:sz w:val="24"/>
          <w:szCs w:val="24"/>
        </w:rPr>
        <w:t>lar önünde eşitlik hakkının (26. madde) gereklerine uymalıdır.</w:t>
      </w:r>
    </w:p>
    <w:p w:rsidR="003004BF" w:rsidRPr="00366902" w:rsidRDefault="00B73EF8" w:rsidP="00366902">
      <w:pPr>
        <w:shd w:val="clear" w:color="auto" w:fill="FFFFFF"/>
        <w:tabs>
          <w:tab w:val="left" w:pos="803"/>
        </w:tabs>
        <w:spacing w:line="274" w:lineRule="exact"/>
        <w:ind w:left="4" w:firstLine="580"/>
        <w:jc w:val="both"/>
        <w:rPr>
          <w:spacing w:val="-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</w:t>
      </w:r>
      <w:r w:rsidRPr="00861331">
        <w:rPr>
          <w:color w:val="000000"/>
          <w:spacing w:val="3"/>
          <w:sz w:val="24"/>
          <w:szCs w:val="24"/>
        </w:rPr>
        <w:t>13. madde sadece sınır dışı etme usulünü düzenlemekte, sı</w:t>
      </w:r>
      <w:r w:rsidRPr="00861331">
        <w:rPr>
          <w:color w:val="000000"/>
          <w:spacing w:val="2"/>
          <w:sz w:val="24"/>
          <w:szCs w:val="24"/>
        </w:rPr>
        <w:t>nır dışı edilmenin içeriğine ve esaslarına değinmemektedir. Ancak, sa</w:t>
      </w:r>
      <w:r w:rsidRPr="00861331">
        <w:rPr>
          <w:color w:val="000000"/>
          <w:spacing w:val="2"/>
          <w:sz w:val="24"/>
          <w:szCs w:val="24"/>
        </w:rPr>
        <w:softHyphen/>
      </w:r>
      <w:r w:rsidRPr="00861331">
        <w:rPr>
          <w:color w:val="000000"/>
          <w:spacing w:val="3"/>
          <w:sz w:val="24"/>
          <w:szCs w:val="24"/>
        </w:rPr>
        <w:t xml:space="preserve">dece "yasalara uygun olarak verilmiş bir karar uyarınca" gerçekleştirilen sınır dışı etme hallerine olanak tanınmasının amacı açıkça keyfi </w:t>
      </w:r>
      <w:r w:rsidRPr="00861331">
        <w:rPr>
          <w:color w:val="000000"/>
          <w:spacing w:val="2"/>
          <w:sz w:val="24"/>
          <w:szCs w:val="24"/>
        </w:rPr>
        <w:t>sınır dışı etme hallerini en</w:t>
      </w:r>
      <w:r w:rsidR="00366902">
        <w:rPr>
          <w:color w:val="000000"/>
          <w:spacing w:val="2"/>
          <w:sz w:val="24"/>
          <w:szCs w:val="24"/>
        </w:rPr>
        <w:t xml:space="preserve">gellemektir. Diğer yandan, </w:t>
      </w:r>
      <w:proofErr w:type="spellStart"/>
      <w:r w:rsidR="00366902">
        <w:rPr>
          <w:color w:val="000000"/>
          <w:spacing w:val="2"/>
          <w:sz w:val="24"/>
          <w:szCs w:val="24"/>
        </w:rPr>
        <w:t>herbi</w:t>
      </w:r>
      <w:r w:rsidRPr="00861331">
        <w:rPr>
          <w:color w:val="000000"/>
          <w:spacing w:val="2"/>
          <w:sz w:val="24"/>
          <w:szCs w:val="24"/>
        </w:rPr>
        <w:t>r</w:t>
      </w:r>
      <w:proofErr w:type="spellEnd"/>
      <w:r w:rsidRPr="00861331">
        <w:rPr>
          <w:color w:val="000000"/>
          <w:spacing w:val="2"/>
          <w:sz w:val="24"/>
          <w:szCs w:val="24"/>
        </w:rPr>
        <w:t xml:space="preserve"> yabancıy</w:t>
      </w:r>
      <w:r w:rsidRPr="00861331">
        <w:rPr>
          <w:color w:val="000000"/>
          <w:spacing w:val="2"/>
          <w:sz w:val="24"/>
          <w:szCs w:val="24"/>
        </w:rPr>
        <w:softHyphen/>
      </w:r>
      <w:r w:rsidRPr="00861331">
        <w:rPr>
          <w:color w:val="000000"/>
          <w:spacing w:val="1"/>
          <w:sz w:val="24"/>
          <w:szCs w:val="24"/>
        </w:rPr>
        <w:t xml:space="preserve">la ilgili ayrı ve bağımsız bir karar verilmesi </w:t>
      </w:r>
      <w:proofErr w:type="spellStart"/>
      <w:r w:rsidRPr="00861331">
        <w:rPr>
          <w:color w:val="000000"/>
          <w:spacing w:val="1"/>
          <w:sz w:val="24"/>
          <w:szCs w:val="24"/>
        </w:rPr>
        <w:t>sözkonusu</w:t>
      </w:r>
      <w:proofErr w:type="spellEnd"/>
      <w:r w:rsidRPr="00861331">
        <w:rPr>
          <w:color w:val="000000"/>
          <w:spacing w:val="1"/>
          <w:sz w:val="24"/>
          <w:szCs w:val="24"/>
        </w:rPr>
        <w:t xml:space="preserve"> olduğu için, 13. </w:t>
      </w:r>
      <w:r w:rsidRPr="00861331">
        <w:rPr>
          <w:color w:val="000000"/>
          <w:spacing w:val="4"/>
          <w:sz w:val="24"/>
          <w:szCs w:val="24"/>
        </w:rPr>
        <w:t xml:space="preserve">madde toplu sınır dışı etmelere olanak tanımamaktadır. Komite'nin </w:t>
      </w:r>
      <w:r w:rsidRPr="00861331">
        <w:rPr>
          <w:color w:val="000000"/>
          <w:spacing w:val="2"/>
          <w:sz w:val="24"/>
          <w:szCs w:val="24"/>
        </w:rPr>
        <w:t>görüşüne göre, böyle bir anlayış sınır dışı kararma karşı çıkma neden</w:t>
      </w:r>
      <w:r w:rsidRPr="00861331">
        <w:rPr>
          <w:color w:val="000000"/>
          <w:spacing w:val="2"/>
          <w:sz w:val="24"/>
          <w:szCs w:val="24"/>
        </w:rPr>
        <w:softHyphen/>
      </w:r>
      <w:r w:rsidRPr="00861331">
        <w:rPr>
          <w:color w:val="000000"/>
          <w:spacing w:val="1"/>
          <w:sz w:val="24"/>
          <w:szCs w:val="24"/>
        </w:rPr>
        <w:t xml:space="preserve">lerinin belirtilmesi, sınır dışı kararının yeniden gözden geçirilmesi, bu </w:t>
      </w:r>
      <w:r w:rsidRPr="00861331">
        <w:rPr>
          <w:color w:val="000000"/>
          <w:spacing w:val="2"/>
          <w:sz w:val="24"/>
          <w:szCs w:val="24"/>
        </w:rPr>
        <w:t xml:space="preserve">amaçla yabancının yetkili kişiler önünde temsil edilmesine izin veren </w:t>
      </w:r>
      <w:r w:rsidRPr="00861331">
        <w:rPr>
          <w:color w:val="000000"/>
          <w:spacing w:val="4"/>
          <w:sz w:val="24"/>
          <w:szCs w:val="24"/>
        </w:rPr>
        <w:t xml:space="preserve">diğer hükümlerle de teyit edilmektedir. Bu hakkın her aşamada etkili </w:t>
      </w:r>
      <w:r w:rsidRPr="00861331">
        <w:rPr>
          <w:color w:val="000000"/>
          <w:spacing w:val="2"/>
          <w:sz w:val="24"/>
          <w:szCs w:val="24"/>
        </w:rPr>
        <w:t xml:space="preserve">bir hak olabilmesi için yabancıya sınır dışı kararına karşı çıkmasını </w:t>
      </w:r>
      <w:r w:rsidRPr="00861331">
        <w:rPr>
          <w:color w:val="000000"/>
          <w:spacing w:val="4"/>
          <w:sz w:val="24"/>
          <w:szCs w:val="24"/>
        </w:rPr>
        <w:t>sağlayacak tüm imkânlar tanınmalıdır. 13. madde ile dile getirilen sı</w:t>
      </w:r>
      <w:r w:rsidRPr="00861331">
        <w:rPr>
          <w:color w:val="000000"/>
          <w:spacing w:val="4"/>
          <w:sz w:val="24"/>
          <w:szCs w:val="24"/>
        </w:rPr>
        <w:softHyphen/>
      </w:r>
      <w:r w:rsidRPr="00861331">
        <w:rPr>
          <w:color w:val="000000"/>
          <w:spacing w:val="3"/>
          <w:sz w:val="24"/>
          <w:szCs w:val="24"/>
        </w:rPr>
        <w:t>nır dışı kararının temyizinin, kararın yetkili organ tarafından yeniden gözden geçirilmesinin, tek istisnası "ulusal güvenlik bakımından zo</w:t>
      </w:r>
      <w:r w:rsidRPr="00861331">
        <w:rPr>
          <w:color w:val="000000"/>
          <w:spacing w:val="3"/>
          <w:sz w:val="24"/>
          <w:szCs w:val="24"/>
        </w:rPr>
        <w:softHyphen/>
      </w:r>
      <w:r w:rsidRPr="00861331">
        <w:rPr>
          <w:color w:val="000000"/>
          <w:spacing w:val="4"/>
          <w:sz w:val="24"/>
          <w:szCs w:val="24"/>
        </w:rPr>
        <w:t xml:space="preserve">runlu hallerdir."13. </w:t>
      </w:r>
      <w:proofErr w:type="spellStart"/>
      <w:r w:rsidRPr="00861331">
        <w:rPr>
          <w:color w:val="000000"/>
          <w:spacing w:val="4"/>
          <w:sz w:val="24"/>
          <w:szCs w:val="24"/>
        </w:rPr>
        <w:t>madde'nin</w:t>
      </w:r>
      <w:proofErr w:type="spellEnd"/>
      <w:r w:rsidRPr="00861331">
        <w:rPr>
          <w:color w:val="000000"/>
          <w:spacing w:val="4"/>
          <w:sz w:val="24"/>
          <w:szCs w:val="24"/>
        </w:rPr>
        <w:t xml:space="preserve"> uygulanmasında, farklı yabancı kate</w:t>
      </w:r>
      <w:r w:rsidRPr="00861331">
        <w:rPr>
          <w:color w:val="000000"/>
          <w:spacing w:val="4"/>
          <w:sz w:val="24"/>
          <w:szCs w:val="24"/>
        </w:rPr>
        <w:softHyphen/>
        <w:t>gorileri arasında herhangi bir ayrım yapılmamalıdır.</w:t>
      </w:r>
      <w:bookmarkStart w:id="0" w:name="_GoBack"/>
      <w:bookmarkEnd w:id="0"/>
    </w:p>
    <w:sectPr w:rsidR="003004BF" w:rsidRPr="0036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3BB"/>
    <w:multiLevelType w:val="singleLevel"/>
    <w:tmpl w:val="B584FB1A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5BE1301"/>
    <w:multiLevelType w:val="singleLevel"/>
    <w:tmpl w:val="9DBA961A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FA"/>
    <w:rsid w:val="003004BF"/>
    <w:rsid w:val="00366902"/>
    <w:rsid w:val="00A132FA"/>
    <w:rsid w:val="00B7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F8BC"/>
  <w15:chartTrackingRefBased/>
  <w15:docId w15:val="{5203B8F1-2868-4CCD-8D0F-FD1469B2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3</cp:revision>
  <dcterms:created xsi:type="dcterms:W3CDTF">2019-11-04T11:17:00Z</dcterms:created>
  <dcterms:modified xsi:type="dcterms:W3CDTF">2019-11-04T12:43:00Z</dcterms:modified>
</cp:coreProperties>
</file>