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E6" w:rsidRPr="00796A6F" w:rsidRDefault="005F33E6" w:rsidP="005F33E6">
      <w:pPr>
        <w:shd w:val="clear" w:color="auto" w:fill="FFFFFF"/>
        <w:spacing w:before="600"/>
        <w:jc w:val="center"/>
        <w:rPr>
          <w:sz w:val="24"/>
          <w:szCs w:val="24"/>
        </w:rPr>
      </w:pPr>
      <w:r w:rsidRPr="00796A6F">
        <w:rPr>
          <w:b/>
          <w:bCs/>
          <w:spacing w:val="4"/>
          <w:sz w:val="24"/>
          <w:szCs w:val="24"/>
        </w:rPr>
        <w:t xml:space="preserve">72. </w:t>
      </w:r>
      <w:r w:rsidRPr="00796A6F">
        <w:rPr>
          <w:b/>
          <w:bCs/>
          <w:smallCaps/>
          <w:spacing w:val="4"/>
          <w:sz w:val="24"/>
          <w:szCs w:val="24"/>
        </w:rPr>
        <w:t xml:space="preserve">Oturum </w:t>
      </w:r>
      <w:r w:rsidRPr="00796A6F">
        <w:rPr>
          <w:b/>
          <w:bCs/>
          <w:spacing w:val="4"/>
          <w:sz w:val="24"/>
          <w:szCs w:val="24"/>
        </w:rPr>
        <w:t xml:space="preserve">(2001) </w:t>
      </w:r>
      <w:r w:rsidRPr="00796A6F">
        <w:rPr>
          <w:b/>
          <w:bCs/>
          <w:smallCaps/>
          <w:spacing w:val="4"/>
          <w:sz w:val="24"/>
          <w:szCs w:val="24"/>
        </w:rPr>
        <w:t xml:space="preserve">/Genel Yorum No. </w:t>
      </w:r>
      <w:r w:rsidRPr="00796A6F">
        <w:rPr>
          <w:b/>
          <w:bCs/>
          <w:spacing w:val="4"/>
          <w:sz w:val="24"/>
          <w:szCs w:val="24"/>
        </w:rPr>
        <w:t>29</w:t>
      </w:r>
    </w:p>
    <w:p w:rsidR="005F33E6" w:rsidRPr="00796A6F" w:rsidRDefault="005F33E6" w:rsidP="005F33E6">
      <w:pPr>
        <w:shd w:val="clear" w:color="auto" w:fill="FFFFFF"/>
        <w:spacing w:before="62"/>
        <w:ind w:left="5"/>
        <w:jc w:val="center"/>
        <w:rPr>
          <w:sz w:val="24"/>
          <w:szCs w:val="24"/>
        </w:rPr>
      </w:pPr>
      <w:r w:rsidRPr="00796A6F">
        <w:rPr>
          <w:smallCaps/>
          <w:spacing w:val="3"/>
          <w:sz w:val="24"/>
          <w:szCs w:val="24"/>
        </w:rPr>
        <w:t xml:space="preserve">Madde </w:t>
      </w:r>
      <w:r w:rsidRPr="00796A6F">
        <w:rPr>
          <w:b/>
          <w:bCs/>
          <w:spacing w:val="3"/>
          <w:sz w:val="24"/>
          <w:szCs w:val="24"/>
        </w:rPr>
        <w:t xml:space="preserve">4: OLAĞANÜSTÜ HALLERDE </w:t>
      </w:r>
      <w:r w:rsidRPr="00796A6F">
        <w:rPr>
          <w:spacing w:val="3"/>
          <w:sz w:val="24"/>
          <w:szCs w:val="24"/>
        </w:rPr>
        <w:t>"DEROGASYONLAR"*</w:t>
      </w:r>
    </w:p>
    <w:p w:rsidR="005F33E6" w:rsidRPr="00796A6F" w:rsidRDefault="005F33E6" w:rsidP="005F33E6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288" w:line="274" w:lineRule="exact"/>
        <w:ind w:firstLine="576"/>
        <w:jc w:val="both"/>
        <w:rPr>
          <w:spacing w:val="-11"/>
          <w:sz w:val="24"/>
          <w:szCs w:val="24"/>
        </w:rPr>
      </w:pPr>
      <w:r w:rsidRPr="00796A6F">
        <w:rPr>
          <w:spacing w:val="-4"/>
          <w:sz w:val="24"/>
          <w:szCs w:val="24"/>
        </w:rPr>
        <w:t>Sözleşme çerçevesindeki ins</w:t>
      </w:r>
      <w:r>
        <w:rPr>
          <w:spacing w:val="-4"/>
          <w:sz w:val="24"/>
          <w:szCs w:val="24"/>
        </w:rPr>
        <w:t xml:space="preserve">an haklarının korunması sistemi açısından Sözleşme'nin 4. </w:t>
      </w:r>
      <w:r w:rsidRPr="00796A6F">
        <w:rPr>
          <w:spacing w:val="-4"/>
          <w:sz w:val="24"/>
          <w:szCs w:val="24"/>
        </w:rPr>
        <w:t>maddesi bü</w:t>
      </w:r>
      <w:r>
        <w:rPr>
          <w:spacing w:val="-4"/>
          <w:sz w:val="24"/>
          <w:szCs w:val="24"/>
        </w:rPr>
        <w:t xml:space="preserve">yük öneme sahiptir. Öte yandan, </w:t>
      </w:r>
      <w:r w:rsidRPr="00796A6F">
        <w:rPr>
          <w:spacing w:val="-4"/>
          <w:sz w:val="24"/>
          <w:szCs w:val="24"/>
        </w:rPr>
        <w:t>taraf Devlet'in</w:t>
      </w:r>
      <w:r>
        <w:rPr>
          <w:spacing w:val="-4"/>
          <w:sz w:val="24"/>
          <w:szCs w:val="24"/>
        </w:rPr>
        <w:t xml:space="preserve"> Sözleşme yükümlülüklerinin bir kısmının</w:t>
      </w:r>
      <w:r w:rsidRPr="00796A6F">
        <w:rPr>
          <w:spacing w:val="-4"/>
          <w:sz w:val="24"/>
          <w:szCs w:val="24"/>
        </w:rPr>
        <w:t xml:space="preserve"> geçici bir süre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>için ve tek taraflı olarak askıya alması veya Sözleşme'den doğan yü</w:t>
      </w:r>
      <w:r w:rsidRPr="00796A6F">
        <w:rPr>
          <w:spacing w:val="-4"/>
          <w:sz w:val="24"/>
          <w:szCs w:val="24"/>
        </w:rPr>
        <w:t>kümlülüklerden ayrılan tedbirler al</w:t>
      </w:r>
      <w:r>
        <w:rPr>
          <w:spacing w:val="-4"/>
          <w:sz w:val="24"/>
          <w:szCs w:val="24"/>
        </w:rPr>
        <w:t>ması mümkündür. 4. maddenin ko</w:t>
      </w:r>
      <w:r>
        <w:rPr>
          <w:spacing w:val="-4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 xml:space="preserve">nusu </w:t>
      </w:r>
      <w:r w:rsidRPr="00796A6F">
        <w:rPr>
          <w:i/>
          <w:iCs/>
          <w:spacing w:val="-4"/>
          <w:sz w:val="24"/>
          <w:szCs w:val="24"/>
        </w:rPr>
        <w:t xml:space="preserve">derogasyonların </w:t>
      </w:r>
      <w:r w:rsidRPr="00796A6F">
        <w:rPr>
          <w:spacing w:val="-4"/>
          <w:sz w:val="24"/>
          <w:szCs w:val="24"/>
        </w:rPr>
        <w:t>kapsamı ve belirli</w:t>
      </w:r>
      <w:r>
        <w:rPr>
          <w:spacing w:val="-4"/>
          <w:sz w:val="24"/>
          <w:szCs w:val="24"/>
        </w:rPr>
        <w:t xml:space="preserve"> bir güvenceler sistemi açısın</w:t>
      </w:r>
      <w:r>
        <w:rPr>
          <w:spacing w:val="-4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dan maddi sonuçlarıdır. Sözleşme'den doğan yükümlülüklerini askıya</w:t>
      </w:r>
      <w:r w:rsidRPr="00796A6F">
        <w:rPr>
          <w:spacing w:val="-1"/>
          <w:sz w:val="24"/>
          <w:szCs w:val="24"/>
        </w:rPr>
        <w:t xml:space="preserve"> alan veya bu yükümlülüklerden ayrılan tedbirler alan taraf Devlet'in</w:t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temel amacı, Sözleşme'ye bütünüyle uymanın yeniden sağlandığı nor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mal duruma dönüş olmalıdır. On üçüncü oturum'da (1981) kabul edi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len genel yorum no. 5</w:t>
      </w:r>
      <w:r w:rsidRPr="00796A6F">
        <w:rPr>
          <w:spacing w:val="-5"/>
          <w:sz w:val="24"/>
          <w:szCs w:val="24"/>
          <w:vertAlign w:val="superscript"/>
        </w:rPr>
        <w:t>!</w:t>
      </w:r>
      <w:r w:rsidRPr="00796A6F">
        <w:rPr>
          <w:spacing w:val="-5"/>
          <w:sz w:val="24"/>
          <w:szCs w:val="24"/>
        </w:rPr>
        <w:t>in yerini alan mevcut genel yorumda Komite, ta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raf Devletlere 4. maddedeki gerekliliklerin yerine getirilmesi konusun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da yardım etmeyi hedeflemektedir.</w:t>
      </w:r>
    </w:p>
    <w:p w:rsidR="005F33E6" w:rsidRPr="00796A6F" w:rsidRDefault="005F33E6" w:rsidP="005F33E6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288" w:line="274" w:lineRule="exact"/>
        <w:ind w:firstLine="576"/>
        <w:jc w:val="both"/>
        <w:rPr>
          <w:spacing w:val="-11"/>
          <w:sz w:val="24"/>
          <w:szCs w:val="24"/>
        </w:rPr>
      </w:pPr>
      <w:r w:rsidRPr="00796A6F">
        <w:rPr>
          <w:spacing w:val="-5"/>
          <w:sz w:val="24"/>
          <w:szCs w:val="24"/>
        </w:rPr>
        <w:t>Sözleşme'deki yükümlülükle</w:t>
      </w:r>
      <w:r>
        <w:rPr>
          <w:spacing w:val="-5"/>
          <w:sz w:val="24"/>
          <w:szCs w:val="24"/>
        </w:rPr>
        <w:t>ri askıya alma veya bu yükümlü</w:t>
      </w:r>
      <w:r>
        <w:rPr>
          <w:spacing w:val="-5"/>
          <w:sz w:val="24"/>
          <w:szCs w:val="24"/>
        </w:rPr>
        <w:softHyphen/>
        <w:t xml:space="preserve">lüklerden ayrılan tedbirler </w:t>
      </w:r>
      <w:r w:rsidRPr="00796A6F">
        <w:rPr>
          <w:spacing w:val="-5"/>
          <w:sz w:val="24"/>
          <w:szCs w:val="24"/>
        </w:rPr>
        <w:t>almaya yönelik uygulamalar istisnai ve geçi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7"/>
          <w:sz w:val="24"/>
          <w:szCs w:val="24"/>
        </w:rPr>
        <w:t>ci olmalıdır. Bir Dev</w:t>
      </w:r>
      <w:r>
        <w:rPr>
          <w:spacing w:val="-7"/>
          <w:sz w:val="24"/>
          <w:szCs w:val="24"/>
        </w:rPr>
        <w:t xml:space="preserve">let 4. maddeye dayanmadan önce, </w:t>
      </w:r>
      <w:r w:rsidRPr="00796A6F">
        <w:rPr>
          <w:spacing w:val="-7"/>
          <w:sz w:val="24"/>
          <w:szCs w:val="24"/>
        </w:rPr>
        <w:t>iki temel şart ger</w:t>
      </w:r>
      <w:r w:rsidRPr="00796A6F">
        <w:rPr>
          <w:spacing w:val="-7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çekleşmelidir: Olağanüstü durum ulusun hayatını tehdit etmeli ve ola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ğanüstü durumun varlığı resmen ilan edilmiş olmalıdır. İkinci şart, en </w:t>
      </w:r>
      <w:r w:rsidRPr="00796A6F">
        <w:rPr>
          <w:spacing w:val="-6"/>
          <w:sz w:val="24"/>
          <w:szCs w:val="24"/>
        </w:rPr>
        <w:t>çok ihtiyaç duyulan anlarda kanunilik ve hukukun üstünlüğü ilkelerinin korunması açısından önemlidir. Sonuçlan Sözleşme'den doğan yüküm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 xml:space="preserve">lülüklerde </w:t>
      </w:r>
      <w:r w:rsidRPr="00796A6F">
        <w:rPr>
          <w:i/>
          <w:iCs/>
          <w:spacing w:val="-4"/>
          <w:sz w:val="24"/>
          <w:szCs w:val="24"/>
        </w:rPr>
        <w:t xml:space="preserve">derogasyona </w:t>
      </w:r>
      <w:r w:rsidRPr="00796A6F">
        <w:rPr>
          <w:spacing w:val="-4"/>
          <w:sz w:val="24"/>
          <w:szCs w:val="24"/>
        </w:rPr>
        <w:t xml:space="preserve">neden olacak olağanüstü durum ilanlarında, Devletler olağanüstü durum ilanını ve olağanüstü durumda kullanılan </w:t>
      </w:r>
      <w:r w:rsidRPr="00796A6F">
        <w:rPr>
          <w:spacing w:val="-6"/>
          <w:sz w:val="24"/>
          <w:szCs w:val="24"/>
        </w:rPr>
        <w:t>yetkileri düzenleyen anayasa hükümleri ve diğer hukuk kuralları çerçe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 xml:space="preserve">vesinde hareket etmelidir. Komite, belirtilen düzenlemelerin 4. madde </w:t>
      </w:r>
      <w:r w:rsidRPr="00796A6F">
        <w:rPr>
          <w:spacing w:val="-7"/>
          <w:sz w:val="24"/>
          <w:szCs w:val="24"/>
        </w:rPr>
        <w:t>ile uyum içinde olup olmadığını denetleme görevine sahiptir. Komite'nin bu görevini yerine getirebilmesi için, taraf Devletler 40. madde çerçeve</w:t>
      </w:r>
      <w:r w:rsidRPr="00796A6F">
        <w:rPr>
          <w:spacing w:val="-7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sinde sundukları raporlarda, olağanüstü durumlarada kullanılan yetki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7"/>
          <w:sz w:val="24"/>
          <w:szCs w:val="24"/>
        </w:rPr>
        <w:t xml:space="preserve">lere ilişkin yasa ve uygulamalarla ilgili yeterli ve kesin bilgi vermelidir. </w:t>
      </w:r>
    </w:p>
    <w:p w:rsidR="005F33E6" w:rsidRPr="00796A6F" w:rsidRDefault="005F33E6" w:rsidP="005F33E6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288" w:line="274" w:lineRule="exact"/>
        <w:jc w:val="both"/>
        <w:rPr>
          <w:spacing w:val="-11"/>
          <w:sz w:val="24"/>
          <w:szCs w:val="24"/>
        </w:rPr>
      </w:pPr>
      <w:r w:rsidRPr="00796A6F">
        <w:rPr>
          <w:spacing w:val="-3"/>
          <w:sz w:val="24"/>
          <w:szCs w:val="24"/>
        </w:rPr>
        <w:t xml:space="preserve">Ulusun hayatını tehdit eden her felaket veya olumsuz durum </w:t>
      </w:r>
      <w:r w:rsidRPr="00796A6F">
        <w:rPr>
          <w:spacing w:val="-2"/>
          <w:sz w:val="24"/>
          <w:szCs w:val="24"/>
        </w:rPr>
        <w:t>4. maddenin 1. paragrafı kapsamındaki bir olağanüstü durum şeklin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de nitelendirilemez. Gerek ulusal, gerek uluslararası nitelikte olsun, si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lahlı çatışma hallerinde uluslararası insancıl hukuk kuralları, Sözleş</w:t>
      </w:r>
      <w:r w:rsidRPr="00796A6F">
        <w:rPr>
          <w:spacing w:val="-4"/>
          <w:sz w:val="24"/>
          <w:szCs w:val="24"/>
        </w:rPr>
        <w:t>me'nin 4. ve 5. maddelerinin 1. paragrafına ek ve yardımcı olarak, ta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raf Devlet'in olağanüstü hallerde yetkilerini kötüye kullanmasını en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gellemek amacıyla uygulanır. Sözleşme'ye göre, silahlı çatışma halle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rinde dahi, Sözleşme hükümlerini askıya alma veya Sözleşme'den do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ğan yükümlülüklerden ayrılan tedbirler alma sonucunu doğuran ön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lemler durumun ulusun hayatına tehdit teşkil etmesi hallerinde ve teh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 xml:space="preserve">dit teşkil ettiği ölçüde geçerlidir. </w:t>
      </w:r>
      <w:r w:rsidRPr="00796A6F">
        <w:rPr>
          <w:i/>
          <w:iCs/>
          <w:spacing w:val="-5"/>
          <w:sz w:val="24"/>
          <w:szCs w:val="24"/>
        </w:rPr>
        <w:t xml:space="preserve">Taraf </w:t>
      </w:r>
      <w:r w:rsidRPr="00796A6F">
        <w:rPr>
          <w:spacing w:val="-5"/>
          <w:sz w:val="24"/>
          <w:szCs w:val="24"/>
        </w:rPr>
        <w:t xml:space="preserve">Devletler, silahlı çatışma halleri </w:t>
      </w:r>
      <w:r w:rsidRPr="00796A6F">
        <w:rPr>
          <w:spacing w:val="-4"/>
          <w:sz w:val="24"/>
          <w:szCs w:val="24"/>
        </w:rPr>
        <w:t xml:space="preserve">dışındaki durumlar için de 4. maddeye başvurma gereğini duyuyorsa, mevcut şartlar altında böyle bir tedbire başvurmanın gerekliliği ve </w:t>
      </w:r>
      <w:r w:rsidRPr="00796A6F">
        <w:rPr>
          <w:spacing w:val="-5"/>
          <w:sz w:val="24"/>
          <w:szCs w:val="24"/>
        </w:rPr>
        <w:t>meşruluğu değerlendirilmelidir. Birçok halde, Komite, Sözleşme hü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kümlerinin askıya alınması veya iç hukuk düzenlemelerinin 4. madde</w:t>
      </w:r>
      <w:r w:rsidRPr="00796A6F">
        <w:rPr>
          <w:spacing w:val="-4"/>
          <w:sz w:val="24"/>
          <w:szCs w:val="24"/>
        </w:rPr>
        <w:softHyphen/>
        <w:t xml:space="preserve">de düzenlenmeyen haller için de </w:t>
      </w:r>
      <w:r w:rsidRPr="00796A6F">
        <w:rPr>
          <w:i/>
          <w:iCs/>
          <w:spacing w:val="-4"/>
          <w:sz w:val="24"/>
          <w:szCs w:val="24"/>
        </w:rPr>
        <w:t xml:space="preserve">derogasyonu </w:t>
      </w:r>
      <w:r w:rsidRPr="00796A6F">
        <w:rPr>
          <w:spacing w:val="-4"/>
          <w:sz w:val="24"/>
          <w:szCs w:val="24"/>
        </w:rPr>
        <w:t>mümkün kılması ile il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6"/>
          <w:sz w:val="24"/>
          <w:szCs w:val="24"/>
        </w:rPr>
        <w:t>gili kaygılarım dile getirmiştir.</w:t>
      </w:r>
    </w:p>
    <w:p w:rsidR="005F33E6" w:rsidRPr="00796A6F" w:rsidRDefault="005F33E6" w:rsidP="005F33E6">
      <w:pPr>
        <w:numPr>
          <w:ilvl w:val="0"/>
          <w:numId w:val="1"/>
        </w:numPr>
        <w:shd w:val="clear" w:color="auto" w:fill="FFFFFF"/>
        <w:tabs>
          <w:tab w:val="left" w:pos="792"/>
        </w:tabs>
        <w:spacing w:before="538" w:line="274" w:lineRule="exact"/>
        <w:ind w:left="5" w:firstLine="562"/>
        <w:jc w:val="both"/>
        <w:rPr>
          <w:spacing w:val="-11"/>
          <w:sz w:val="24"/>
          <w:szCs w:val="24"/>
        </w:rPr>
      </w:pPr>
      <w:r w:rsidRPr="00796A6F">
        <w:rPr>
          <w:spacing w:val="-3"/>
          <w:sz w:val="24"/>
          <w:szCs w:val="24"/>
        </w:rPr>
        <w:t>Sözleşme'nin 4. maddesinin 1. paragrafında belirtildiği üze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re, Sözleşme'den doğan yükümlülüklerden ayrılan tedbirler alınması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z w:val="24"/>
          <w:szCs w:val="24"/>
        </w:rPr>
        <w:t>nın sözkonusu olabilmesi için, alınacak tedbirler olağanüstü duru</w:t>
      </w:r>
      <w:r w:rsidRPr="00796A6F">
        <w:rPr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mun gerektirdiği ölçüde olmalıdır. Bu gereklilik, olağanüstü durumun</w:t>
      </w:r>
      <w:r w:rsidRPr="00796A6F">
        <w:rPr>
          <w:spacing w:val="-5"/>
          <w:sz w:val="24"/>
          <w:szCs w:val="24"/>
        </w:rPr>
        <w:br/>
      </w:r>
      <w:r w:rsidRPr="00796A6F">
        <w:rPr>
          <w:spacing w:val="-1"/>
          <w:sz w:val="24"/>
          <w:szCs w:val="24"/>
        </w:rPr>
        <w:t>süresi, coğrafi alanı, olağanüstü du</w:t>
      </w:r>
      <w:r>
        <w:rPr>
          <w:spacing w:val="-1"/>
          <w:sz w:val="24"/>
          <w:szCs w:val="24"/>
        </w:rPr>
        <w:t>rumun içeriği ve olağanüstü du</w:t>
      </w:r>
      <w:r>
        <w:rPr>
          <w:spacing w:val="-1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rum nedeniyle başvurulan derogasyon tedbirleriyle ilgilidir. Olağa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nüstü durumlarda</w:t>
      </w:r>
      <w:r>
        <w:rPr>
          <w:spacing w:val="-3"/>
          <w:sz w:val="24"/>
          <w:szCs w:val="24"/>
        </w:rPr>
        <w:t xml:space="preserve"> bazı Sözleşme yükümlülüklerini </w:t>
      </w:r>
      <w:r w:rsidRPr="00796A6F">
        <w:rPr>
          <w:spacing w:val="-3"/>
          <w:sz w:val="24"/>
          <w:szCs w:val="24"/>
        </w:rPr>
        <w:t>askıya alma veya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Sözleşme hükümlerine aykırı düzenlemeler getirme, Sözleşme'nin çe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şitli hükümlerinde belirtilen normal zamanlardaki kısıtlama ve sınır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landırmalardan farklıdır. Ancak,</w:t>
      </w:r>
      <w:r>
        <w:rPr>
          <w:spacing w:val="-4"/>
          <w:sz w:val="24"/>
          <w:szCs w:val="24"/>
        </w:rPr>
        <w:t xml:space="preserve"> Sözleşme'den doğan yükümlülük</w:t>
      </w:r>
      <w:r>
        <w:rPr>
          <w:spacing w:val="-4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lerden ayrılan tedbirlerin durumun gerektirdiği ölçülerle sınırlandırıl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 xml:space="preserve">ması, </w:t>
      </w:r>
      <w:r w:rsidRPr="00796A6F">
        <w:rPr>
          <w:i/>
          <w:iCs/>
          <w:spacing w:val="-5"/>
          <w:sz w:val="24"/>
          <w:szCs w:val="24"/>
        </w:rPr>
        <w:lastRenderedPageBreak/>
        <w:t xml:space="preserve">derogasyon </w:t>
      </w:r>
      <w:r w:rsidRPr="00796A6F">
        <w:rPr>
          <w:spacing w:val="-5"/>
          <w:sz w:val="24"/>
          <w:szCs w:val="24"/>
        </w:rPr>
        <w:t>ve kısıtlamalarda geçerli olan orantılılık prensibinin</w:t>
      </w:r>
      <w:r w:rsidRPr="00796A6F">
        <w:rPr>
          <w:spacing w:val="-5"/>
          <w:sz w:val="24"/>
          <w:szCs w:val="24"/>
        </w:rPr>
        <w:br/>
      </w:r>
      <w:r w:rsidRPr="00796A6F">
        <w:rPr>
          <w:spacing w:val="-1"/>
          <w:sz w:val="24"/>
          <w:szCs w:val="24"/>
        </w:rPr>
        <w:t>kendini göstermesidir. Ek olarak, Sözleşme'nin bir hükmüne ilişkin</w:t>
      </w:r>
      <w:r w:rsidRPr="00796A6F">
        <w:rPr>
          <w:spacing w:val="-1"/>
          <w:sz w:val="24"/>
          <w:szCs w:val="24"/>
        </w:rPr>
        <w:br/>
      </w:r>
      <w:r w:rsidRPr="00796A6F">
        <w:rPr>
          <w:i/>
          <w:iCs/>
          <w:spacing w:val="-3"/>
          <w:sz w:val="24"/>
          <w:szCs w:val="24"/>
        </w:rPr>
        <w:t xml:space="preserve">derogasyonun </w:t>
      </w:r>
      <w:r w:rsidRPr="00796A6F">
        <w:rPr>
          <w:spacing w:val="-3"/>
          <w:sz w:val="24"/>
          <w:szCs w:val="24"/>
        </w:rPr>
        <w:t xml:space="preserve">mümkün olması, </w:t>
      </w:r>
      <w:r w:rsidRPr="00796A6F">
        <w:rPr>
          <w:i/>
          <w:iCs/>
          <w:spacing w:val="-3"/>
          <w:sz w:val="24"/>
          <w:szCs w:val="24"/>
        </w:rPr>
        <w:t xml:space="preserve">derogasyondan </w:t>
      </w:r>
      <w:r w:rsidRPr="00796A6F">
        <w:rPr>
          <w:spacing w:val="-3"/>
          <w:sz w:val="24"/>
          <w:szCs w:val="24"/>
        </w:rPr>
        <w:t>önce durumun acili</w:t>
      </w:r>
      <w:r w:rsidRPr="00796A6F">
        <w:rPr>
          <w:spacing w:val="-4"/>
          <w:sz w:val="24"/>
          <w:szCs w:val="24"/>
        </w:rPr>
        <w:t>yeti nedeniyle belirli tedbirlerin alınmasının meşrulaştırılması gereği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ni ortadan kaldırmaz. Meşrulaştırma gereği, uygulamada askıya alı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nan veya Sözleşme'den doğan yükümlülüklerden ayrılan tedbirlerin</w:t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alınmasıyla uygulanmayan hükmün bütünüyle gözardı edilmesini en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gelleyecektir. Taraf Devlet raporların</w:t>
      </w:r>
      <w:r>
        <w:rPr>
          <w:spacing w:val="-1"/>
          <w:sz w:val="24"/>
          <w:szCs w:val="24"/>
        </w:rPr>
        <w:t xml:space="preserve">ı inceleyen Komite, orantılılık </w:t>
      </w:r>
      <w:r w:rsidRPr="00796A6F">
        <w:rPr>
          <w:spacing w:val="-1"/>
          <w:sz w:val="24"/>
          <w:szCs w:val="24"/>
        </w:rPr>
        <w:t>prensibine gerekli özen ve dikkatin gösterilmediğini belirtmek iste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12"/>
          <w:sz w:val="24"/>
          <w:szCs w:val="24"/>
        </w:rPr>
        <w:t>mektedir.</w:t>
      </w:r>
    </w:p>
    <w:p w:rsidR="005F33E6" w:rsidRPr="00D22605" w:rsidRDefault="005F33E6" w:rsidP="005F33E6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4" w:lineRule="exact"/>
        <w:ind w:left="5" w:firstLine="562"/>
        <w:jc w:val="both"/>
        <w:rPr>
          <w:spacing w:val="-13"/>
          <w:sz w:val="24"/>
          <w:szCs w:val="24"/>
        </w:rPr>
      </w:pPr>
      <w:r w:rsidRPr="00796A6F">
        <w:rPr>
          <w:spacing w:val="-1"/>
          <w:sz w:val="24"/>
          <w:szCs w:val="24"/>
        </w:rPr>
        <w:t>Sözleşme haklarının ne ölçüde veya hangi şartlarda askıya</w:t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-5"/>
          <w:sz w:val="24"/>
          <w:szCs w:val="24"/>
        </w:rPr>
        <w:t>alınabileceği veya hangi şartlarda Sö</w:t>
      </w:r>
      <w:r>
        <w:rPr>
          <w:spacing w:val="-5"/>
          <w:sz w:val="24"/>
          <w:szCs w:val="24"/>
        </w:rPr>
        <w:t>zleşme'den doğan yükümlülükler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den ayrılan tedbirler alınabileceği 4. ma</w:t>
      </w:r>
      <w:r>
        <w:rPr>
          <w:spacing w:val="-5"/>
          <w:sz w:val="24"/>
          <w:szCs w:val="24"/>
        </w:rPr>
        <w:t>ddenin 1. paragrafı çerçevesin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 xml:space="preserve">de değerlendirilmelidir. Sözleşme'ye </w:t>
      </w:r>
      <w:r>
        <w:rPr>
          <w:spacing w:val="-5"/>
          <w:sz w:val="24"/>
          <w:szCs w:val="24"/>
        </w:rPr>
        <w:t>göre, olağanüstü durumun gerek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tirdiği ölçüde olmak üzere, Sözleşme'den doğan yükümlülüklerden ay</w:t>
      </w:r>
      <w:r w:rsidRPr="00796A6F">
        <w:rPr>
          <w:spacing w:val="-2"/>
          <w:sz w:val="24"/>
          <w:szCs w:val="24"/>
        </w:rPr>
        <w:t>rılan tedbirler alınabilir. Taraf Devletl</w:t>
      </w:r>
      <w:r>
        <w:rPr>
          <w:spacing w:val="-2"/>
          <w:sz w:val="24"/>
          <w:szCs w:val="24"/>
        </w:rPr>
        <w:t>er, sadece olağanüstü bir duru</w:t>
      </w:r>
      <w:r>
        <w:rPr>
          <w:spacing w:val="-2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mun ilanında değil aynı zamanda böyle bir ilana dayalı tedbirler ko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nusunda da dikkatli bir gözden geçir</w:t>
      </w:r>
      <w:r>
        <w:rPr>
          <w:spacing w:val="-4"/>
          <w:sz w:val="24"/>
          <w:szCs w:val="24"/>
        </w:rPr>
        <w:t>mede bulunmalıdır. Eğer Devlet</w:t>
      </w:r>
      <w:r>
        <w:rPr>
          <w:spacing w:val="-4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ler, doğal afet, şiddet eylemleri içeren toplu gösteriler veya önemli bir</w:t>
      </w:r>
      <w:r w:rsidRPr="00796A6F">
        <w:rPr>
          <w:spacing w:val="-4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endüstriyel kaza gibi nedenlerden dolayı Sözleşme yükümlülüklerini</w:t>
      </w:r>
      <w:r>
        <w:rPr>
          <w:spacing w:val="-13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askıya alma haklarını beyan etmek istiyorlarsa, sadece sözkonusu du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z w:val="24"/>
          <w:szCs w:val="24"/>
        </w:rPr>
        <w:t>rumun ulusun hayatını tehdit ettiğini değil aynı zamanda Sözleş</w:t>
      </w:r>
      <w:r w:rsidRPr="00796A6F">
        <w:rPr>
          <w:spacing w:val="-3"/>
          <w:sz w:val="24"/>
          <w:szCs w:val="24"/>
        </w:rPr>
        <w:t xml:space="preserve">me'den </w:t>
      </w:r>
      <w:r w:rsidRPr="00796A6F">
        <w:rPr>
          <w:i/>
          <w:iCs/>
          <w:spacing w:val="-3"/>
          <w:sz w:val="24"/>
          <w:szCs w:val="24"/>
        </w:rPr>
        <w:t xml:space="preserve">derogasyonların </w:t>
      </w:r>
      <w:r w:rsidRPr="00796A6F">
        <w:rPr>
          <w:spacing w:val="-3"/>
          <w:sz w:val="24"/>
          <w:szCs w:val="24"/>
        </w:rPr>
        <w:t xml:space="preserve">tam anlamıyla durumun gerektirdiği ölçüde olduğunu kanıtlayabilmelidir. Komite'ye göre, belirtilen durumlarda </w:t>
      </w:r>
      <w:r w:rsidRPr="00796A6F">
        <w:rPr>
          <w:spacing w:val="-4"/>
          <w:sz w:val="24"/>
          <w:szCs w:val="24"/>
        </w:rPr>
        <w:t>belirli Sözleşme haklarının seyahat özgürlüğü (12. madde) veya top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lanma özgürlüğü (21. madde) çerçevesinde kısıtlanması mümkündür </w:t>
      </w:r>
      <w:r w:rsidRPr="00796A6F">
        <w:rPr>
          <w:spacing w:val="-6"/>
          <w:sz w:val="24"/>
          <w:szCs w:val="24"/>
        </w:rPr>
        <w:t xml:space="preserve">ve bu gibi hallerde Sözleşme hükümlerini askıya alma ve Sözleşme'den </w:t>
      </w:r>
      <w:r w:rsidRPr="00796A6F">
        <w:rPr>
          <w:spacing w:val="-3"/>
          <w:sz w:val="24"/>
          <w:szCs w:val="24"/>
        </w:rPr>
        <w:t>doğan yükümlülüklerden ayrılan tedbirler alma "durumun gerektirdi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ği ölç</w:t>
      </w:r>
      <w:r>
        <w:rPr>
          <w:spacing w:val="-2"/>
          <w:sz w:val="24"/>
          <w:szCs w:val="24"/>
        </w:rPr>
        <w:t>ü" kriteriyle meşrulaştırılan</w:t>
      </w:r>
      <w:r w:rsidRPr="00796A6F">
        <w:rPr>
          <w:spacing w:val="-2"/>
          <w:sz w:val="24"/>
          <w:szCs w:val="24"/>
        </w:rPr>
        <w:t>acaktır.</w:t>
      </w:r>
    </w:p>
    <w:p w:rsidR="005F33E6" w:rsidRPr="00796A6F" w:rsidRDefault="005F33E6" w:rsidP="005F33E6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74" w:lineRule="exact"/>
        <w:ind w:firstLine="586"/>
        <w:jc w:val="both"/>
        <w:rPr>
          <w:spacing w:val="-9"/>
          <w:sz w:val="24"/>
          <w:szCs w:val="24"/>
        </w:rPr>
      </w:pPr>
      <w:r w:rsidRPr="00796A6F">
        <w:rPr>
          <w:spacing w:val="-3"/>
          <w:sz w:val="24"/>
          <w:szCs w:val="24"/>
        </w:rPr>
        <w:t>Sözleşme'nin 4. maddesinde (2. paragraf) Sözleşme'nin bazı</w:t>
      </w:r>
      <w:r w:rsidRPr="00796A6F">
        <w:rPr>
          <w:spacing w:val="-3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 xml:space="preserve">hükümlerinin </w:t>
      </w:r>
      <w:r w:rsidRPr="00796A6F">
        <w:rPr>
          <w:i/>
          <w:iCs/>
          <w:spacing w:val="-4"/>
          <w:sz w:val="24"/>
          <w:szCs w:val="24"/>
        </w:rPr>
        <w:t xml:space="preserve">derogasyonun </w:t>
      </w:r>
      <w:r w:rsidRPr="00796A6F">
        <w:rPr>
          <w:spacing w:val="-4"/>
          <w:sz w:val="24"/>
          <w:szCs w:val="24"/>
        </w:rPr>
        <w:t>mümkün olmadığı hükümler şeklinde lis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telenmiş olması, Sözleşme'deki diğer maddelerin taraf Devletlerin rıza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sı doğrultusunda, ulusun hayatını tehdit eden her durumda askıya alı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 xml:space="preserve">nabileceği şeklinde değerlendirilmemelidir. </w:t>
      </w:r>
      <w:r w:rsidRPr="00796A6F">
        <w:rPr>
          <w:i/>
          <w:iCs/>
          <w:spacing w:val="-4"/>
          <w:sz w:val="24"/>
          <w:szCs w:val="24"/>
        </w:rPr>
        <w:t xml:space="preserve">Derogasyonlart, </w:t>
      </w:r>
      <w:r w:rsidRPr="00796A6F">
        <w:rPr>
          <w:spacing w:val="-4"/>
          <w:sz w:val="24"/>
          <w:szCs w:val="24"/>
        </w:rPr>
        <w:t>durumun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gerektirdiği ölçü kriterine bağlı olarak sınırlı tutma yükümlülüğü hem</w:t>
      </w:r>
      <w:r w:rsidRPr="00796A6F">
        <w:rPr>
          <w:spacing w:val="-3"/>
          <w:sz w:val="24"/>
          <w:szCs w:val="24"/>
        </w:rPr>
        <w:br/>
        <w:t>taraf Devlet hem de Komite açısından gerçek durumun, Sözleşme'nin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her bir maddesi göz önünde tutularak, o</w:t>
      </w:r>
      <w:r>
        <w:rPr>
          <w:spacing w:val="-3"/>
          <w:sz w:val="24"/>
          <w:szCs w:val="24"/>
        </w:rPr>
        <w:t>bjektif şekilde tespitine daya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nan bir analiz gerektirir.</w:t>
      </w:r>
    </w:p>
    <w:p w:rsidR="005F33E6" w:rsidRDefault="005F33E6" w:rsidP="005F33E6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74" w:lineRule="exact"/>
        <w:ind w:left="7" w:firstLine="533"/>
        <w:jc w:val="both"/>
        <w:rPr>
          <w:spacing w:val="-9"/>
          <w:sz w:val="24"/>
          <w:szCs w:val="24"/>
        </w:rPr>
      </w:pPr>
      <w:r w:rsidRPr="00796A6F">
        <w:rPr>
          <w:spacing w:val="4"/>
          <w:sz w:val="24"/>
          <w:szCs w:val="24"/>
        </w:rPr>
        <w:t xml:space="preserve">Sözleşme'nin 4. maddesinin 2. paragrafı, </w:t>
      </w:r>
      <w:r w:rsidRPr="00796A6F">
        <w:rPr>
          <w:i/>
          <w:iCs/>
          <w:spacing w:val="4"/>
          <w:sz w:val="24"/>
          <w:szCs w:val="24"/>
        </w:rPr>
        <w:t>derogasyonun</w:t>
      </w:r>
      <w:r w:rsidRPr="00796A6F">
        <w:rPr>
          <w:i/>
          <w:iCs/>
          <w:spacing w:val="4"/>
          <w:sz w:val="24"/>
          <w:szCs w:val="24"/>
        </w:rPr>
        <w:br/>
      </w:r>
      <w:r w:rsidRPr="00796A6F">
        <w:rPr>
          <w:sz w:val="24"/>
          <w:szCs w:val="24"/>
        </w:rPr>
        <w:t xml:space="preserve">mümkün olmadığı Sözleşme maddelerini açıkça belirtmiştir. </w:t>
      </w:r>
      <w:r>
        <w:rPr>
          <w:i/>
          <w:iCs/>
          <w:sz w:val="24"/>
          <w:szCs w:val="24"/>
        </w:rPr>
        <w:t>Dero</w:t>
      </w:r>
      <w:r>
        <w:rPr>
          <w:i/>
          <w:iCs/>
          <w:sz w:val="24"/>
          <w:szCs w:val="24"/>
        </w:rPr>
        <w:softHyphen/>
      </w:r>
      <w:r w:rsidRPr="00796A6F">
        <w:rPr>
          <w:i/>
          <w:iCs/>
          <w:sz w:val="24"/>
          <w:szCs w:val="24"/>
        </w:rPr>
        <w:t xml:space="preserve">gasyonun </w:t>
      </w:r>
      <w:r w:rsidRPr="00796A6F">
        <w:rPr>
          <w:sz w:val="24"/>
          <w:szCs w:val="24"/>
        </w:rPr>
        <w:t>mümkün olmadığı maddeler şunlardır: 6. madde (yaşama</w:t>
      </w:r>
      <w:r>
        <w:rPr>
          <w:sz w:val="24"/>
          <w:szCs w:val="24"/>
        </w:rPr>
        <w:t xml:space="preserve"> </w:t>
      </w:r>
      <w:r w:rsidRPr="00796A6F">
        <w:rPr>
          <w:spacing w:val="-1"/>
          <w:sz w:val="24"/>
          <w:szCs w:val="24"/>
        </w:rPr>
        <w:t xml:space="preserve">hakkı); 7. madde (işkence, zalimane, </w:t>
      </w:r>
      <w:r>
        <w:rPr>
          <w:spacing w:val="-1"/>
          <w:sz w:val="24"/>
          <w:szCs w:val="24"/>
        </w:rPr>
        <w:t>insanlık dışı ya da küçük düşü</w:t>
      </w:r>
      <w:r>
        <w:rPr>
          <w:spacing w:val="-1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rücü muamele ya da cezalandırmanın yasaklanması ve hiç kimsenin</w:t>
      </w:r>
      <w:r w:rsidRPr="00796A6F">
        <w:rPr>
          <w:spacing w:val="-1"/>
          <w:sz w:val="24"/>
          <w:szCs w:val="24"/>
        </w:rPr>
        <w:br/>
      </w:r>
      <w:r w:rsidRPr="00796A6F">
        <w:rPr>
          <w:sz w:val="24"/>
          <w:szCs w:val="24"/>
        </w:rPr>
        <w:t>kendi özgür rızası olmadan tıbbi ya da bilimsel deneylere tabi tutu</w:t>
      </w:r>
      <w:r w:rsidRPr="00796A6F">
        <w:rPr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lamaması); 8. madde, 1. ve </w:t>
      </w:r>
      <w:r w:rsidRPr="00796A6F">
        <w:rPr>
          <w:spacing w:val="-2"/>
          <w:sz w:val="24"/>
          <w:szCs w:val="24"/>
        </w:rPr>
        <w:t>2. paragrafla</w:t>
      </w:r>
      <w:r>
        <w:rPr>
          <w:spacing w:val="-2"/>
          <w:sz w:val="24"/>
          <w:szCs w:val="24"/>
        </w:rPr>
        <w:t xml:space="preserve">r, (kölelik ve köle ticaretinin </w:t>
      </w:r>
      <w:r w:rsidRPr="00796A6F">
        <w:rPr>
          <w:spacing w:val="-2"/>
          <w:sz w:val="24"/>
          <w:szCs w:val="24"/>
        </w:rPr>
        <w:t>her şeklinin yasaklanması); 11. madde (bir kimsenin, sırf akitten do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ğan yükümlülüğünü yerine getiremediği gerekçesiyle hapsedilmesi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nin yasaklanması); 15. madde (ceza hukukunda, suç ve cezaların ka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z w:val="24"/>
          <w:szCs w:val="24"/>
        </w:rPr>
        <w:t>nuniliği ilkesi, suç sayılan bir fiile, işlendiği zaman yürürlükte olan</w:t>
      </w:r>
      <w:r>
        <w:rPr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>cezadan daha ağır ceza verilmemesi, fiilin işlenmesinden sonra yasa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larda bu fiile karşılık daha hafif bir ceza öngörülecek olursa, fiili iş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leyene bu ikinci cezanın uygulanması); 16. madde (herkesin kanun</w:t>
      </w:r>
      <w:r>
        <w:rPr>
          <w:spacing w:val="1"/>
          <w:sz w:val="24"/>
          <w:szCs w:val="24"/>
        </w:rPr>
        <w:t xml:space="preserve"> </w:t>
      </w:r>
      <w:r w:rsidRPr="00796A6F">
        <w:rPr>
          <w:spacing w:val="-1"/>
          <w:sz w:val="24"/>
          <w:szCs w:val="24"/>
        </w:rPr>
        <w:t>önünde kişi olarak tanınma hakkı) ve 18. madde (herkesin düşünce,</w:t>
      </w:r>
      <w:r w:rsidRPr="00796A6F">
        <w:rPr>
          <w:spacing w:val="-9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 xml:space="preserve">vicdan ve din özgürlüğüne sahip olması). Belirtilen haklardan </w:t>
      </w:r>
      <w:r w:rsidRPr="00796A6F">
        <w:rPr>
          <w:i/>
          <w:iCs/>
          <w:spacing w:val="-3"/>
          <w:sz w:val="24"/>
          <w:szCs w:val="24"/>
        </w:rPr>
        <w:t>dero</w:t>
      </w:r>
      <w:r w:rsidRPr="00796A6F">
        <w:rPr>
          <w:i/>
          <w:iCs/>
          <w:spacing w:val="-2"/>
          <w:sz w:val="24"/>
          <w:szCs w:val="24"/>
        </w:rPr>
        <w:t xml:space="preserve">gasyonun </w:t>
      </w:r>
      <w:r w:rsidRPr="00796A6F">
        <w:rPr>
          <w:spacing w:val="-2"/>
          <w:sz w:val="24"/>
          <w:szCs w:val="24"/>
        </w:rPr>
        <w:t>mümkün olmadığı gerçeği, bu haklar listesinin 4. madde</w:t>
      </w:r>
      <w:r w:rsidRPr="00796A6F">
        <w:rPr>
          <w:spacing w:val="-2"/>
          <w:sz w:val="24"/>
          <w:szCs w:val="24"/>
        </w:rPr>
        <w:softHyphen/>
        <w:t>nin 2. paragrafında açıkça yer almasından anlaşılmaktadır. Aynı du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rum, Ölüm Cezasının Kaldırılmasını Amaçlayan Medeni ve Siyasi </w:t>
      </w:r>
      <w:r w:rsidRPr="00796A6F">
        <w:rPr>
          <w:sz w:val="24"/>
          <w:szCs w:val="24"/>
        </w:rPr>
        <w:t>Haklara İlişkin Uluslararası Sozleşme'ye Ek İkinci İhtiyari Proto-</w:t>
      </w:r>
      <w:r w:rsidRPr="00796A6F">
        <w:rPr>
          <w:spacing w:val="-1"/>
          <w:sz w:val="24"/>
          <w:szCs w:val="24"/>
        </w:rPr>
        <w:t xml:space="preserve">kol'e </w:t>
      </w:r>
      <w:r w:rsidRPr="00796A6F">
        <w:rPr>
          <w:i/>
          <w:iCs/>
          <w:spacing w:val="-1"/>
          <w:sz w:val="24"/>
          <w:szCs w:val="24"/>
        </w:rPr>
        <w:t xml:space="preserve">{Second Optional Protocol to the International Covenant on </w:t>
      </w:r>
      <w:r w:rsidRPr="00796A6F">
        <w:rPr>
          <w:i/>
          <w:iCs/>
          <w:spacing w:val="-2"/>
          <w:sz w:val="24"/>
          <w:szCs w:val="24"/>
        </w:rPr>
        <w:t>Civil and Political Rights Aitning at tbe Aboliîion of the Death Pe-</w:t>
      </w:r>
      <w:r w:rsidRPr="00796A6F">
        <w:rPr>
          <w:i/>
          <w:iCs/>
          <w:sz w:val="24"/>
          <w:szCs w:val="24"/>
        </w:rPr>
        <w:t xml:space="preserve">naity) </w:t>
      </w:r>
      <w:r w:rsidRPr="00796A6F">
        <w:rPr>
          <w:sz w:val="24"/>
          <w:szCs w:val="24"/>
        </w:rPr>
        <w:t xml:space="preserve">taraf olan Devletler açısından da, Protokol'ün 6. maddesinde </w:t>
      </w:r>
      <w:r w:rsidRPr="00796A6F">
        <w:rPr>
          <w:spacing w:val="-3"/>
          <w:sz w:val="24"/>
          <w:szCs w:val="24"/>
        </w:rPr>
        <w:t xml:space="preserve">de belirtildiği üzere, geçerlidir. Kavramsal olarak, Sözleşme'deki bir </w:t>
      </w:r>
      <w:r w:rsidRPr="00796A6F">
        <w:rPr>
          <w:spacing w:val="-2"/>
          <w:sz w:val="24"/>
          <w:szCs w:val="24"/>
        </w:rPr>
        <w:t xml:space="preserve">madde İle ilgili olarak </w:t>
      </w:r>
      <w:r w:rsidRPr="00796A6F">
        <w:rPr>
          <w:i/>
          <w:iCs/>
          <w:spacing w:val="-2"/>
          <w:sz w:val="24"/>
          <w:szCs w:val="24"/>
        </w:rPr>
        <w:t xml:space="preserve">derogasyonun </w:t>
      </w:r>
      <w:r w:rsidRPr="00796A6F">
        <w:rPr>
          <w:spacing w:val="-2"/>
          <w:sz w:val="24"/>
          <w:szCs w:val="24"/>
        </w:rPr>
        <w:t>mümkün olmaması, o madde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ye ilişkin herhangi bir kısıtlama veya sınırlandırmanın hiçbir şekilde meşru olmayacağı anlamına gelmemektedir. Sozleşme'nin 4. madde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z w:val="24"/>
          <w:szCs w:val="24"/>
        </w:rPr>
        <w:t xml:space="preserve">sinin 2. paragrafındaki kısıtlamalara İlişkin Özel bir hüküm içeren </w:t>
      </w:r>
      <w:r w:rsidRPr="00796A6F">
        <w:rPr>
          <w:spacing w:val="-2"/>
          <w:sz w:val="24"/>
          <w:szCs w:val="24"/>
        </w:rPr>
        <w:t xml:space="preserve">18. maddeye yapılan atıf, kısıtlamaların mümkün </w:t>
      </w:r>
      <w:r w:rsidRPr="00796A6F">
        <w:rPr>
          <w:spacing w:val="-2"/>
          <w:sz w:val="24"/>
          <w:szCs w:val="24"/>
        </w:rPr>
        <w:lastRenderedPageBreak/>
        <w:t xml:space="preserve">olması konusunun </w:t>
      </w:r>
      <w:r w:rsidRPr="00796A6F">
        <w:rPr>
          <w:i/>
          <w:iCs/>
          <w:spacing w:val="-2"/>
          <w:sz w:val="24"/>
          <w:szCs w:val="24"/>
        </w:rPr>
        <w:t xml:space="preserve">derogasyon </w:t>
      </w:r>
      <w:r w:rsidRPr="00796A6F">
        <w:rPr>
          <w:spacing w:val="-2"/>
          <w:sz w:val="24"/>
          <w:szCs w:val="24"/>
        </w:rPr>
        <w:t>konusundan bağımsız olarak ele alındığını gösterir. Çok ciddi kamusal gereklilikler ve aciliyet gösteren durumlar karşısında dahi, bir kimsenin din veya inanç özgürlüğüne müdahale eden Dev</w:t>
      </w:r>
      <w:r w:rsidRPr="00796A6F">
        <w:rPr>
          <w:spacing w:val="-2"/>
          <w:sz w:val="24"/>
          <w:szCs w:val="24"/>
        </w:rPr>
        <w:softHyphen/>
        <w:t>let, bu müdahaleyi 18. maddenin 3. paragrafına uygun şekilde meş-</w:t>
      </w:r>
      <w:r w:rsidRPr="00796A6F">
        <w:rPr>
          <w:spacing w:val="-1"/>
          <w:sz w:val="24"/>
          <w:szCs w:val="24"/>
        </w:rPr>
        <w:t xml:space="preserve">rulaştırabiİmelİdir. Komite, birçok kez 4. maddenin 2. paragrafına </w:t>
      </w:r>
      <w:r w:rsidRPr="00796A6F">
        <w:rPr>
          <w:sz w:val="24"/>
          <w:szCs w:val="24"/>
        </w:rPr>
        <w:t xml:space="preserve">göre </w:t>
      </w:r>
      <w:r w:rsidRPr="00796A6F">
        <w:rPr>
          <w:i/>
          <w:iCs/>
          <w:sz w:val="24"/>
          <w:szCs w:val="24"/>
        </w:rPr>
        <w:t xml:space="preserve">derogasyonun </w:t>
      </w:r>
      <w:r w:rsidRPr="00796A6F">
        <w:rPr>
          <w:sz w:val="24"/>
          <w:szCs w:val="24"/>
        </w:rPr>
        <w:t>mümkün olmadığı hakların taraf Devlet'in hu</w:t>
      </w:r>
      <w:r w:rsidRPr="00796A6F">
        <w:rPr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kuk sistemindeki yetersizlikler nedeniyle </w:t>
      </w:r>
      <w:r w:rsidRPr="00796A6F">
        <w:rPr>
          <w:i/>
          <w:iCs/>
          <w:spacing w:val="-3"/>
          <w:sz w:val="24"/>
          <w:szCs w:val="24"/>
        </w:rPr>
        <w:t xml:space="preserve">derogasyona </w:t>
      </w:r>
      <w:r w:rsidRPr="00796A6F">
        <w:rPr>
          <w:spacing w:val="-3"/>
          <w:sz w:val="24"/>
          <w:szCs w:val="24"/>
        </w:rPr>
        <w:t xml:space="preserve">uğradığı veya </w:t>
      </w:r>
      <w:r w:rsidRPr="00796A6F">
        <w:rPr>
          <w:i/>
          <w:iCs/>
          <w:spacing w:val="-2"/>
          <w:sz w:val="24"/>
          <w:szCs w:val="24"/>
        </w:rPr>
        <w:t xml:space="preserve">derogasyona </w:t>
      </w:r>
      <w:r w:rsidRPr="00796A6F">
        <w:rPr>
          <w:spacing w:val="-2"/>
          <w:sz w:val="24"/>
          <w:szCs w:val="24"/>
        </w:rPr>
        <w:t>uğrama riskini taşıdığı durumlara ilişkin kaygılarını di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9"/>
          <w:sz w:val="24"/>
          <w:szCs w:val="24"/>
        </w:rPr>
        <w:t>le getirmiştir.</w:t>
      </w:r>
      <w:r w:rsidRPr="00796A6F">
        <w:rPr>
          <w:spacing w:val="-9"/>
          <w:sz w:val="24"/>
          <w:szCs w:val="24"/>
          <w:vertAlign w:val="superscript"/>
        </w:rPr>
        <w:t>25</w:t>
      </w:r>
    </w:p>
    <w:p w:rsidR="005F33E6" w:rsidRPr="00D76A15" w:rsidRDefault="005F33E6" w:rsidP="005F33E6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74" w:lineRule="exact"/>
        <w:ind w:left="7" w:firstLine="533"/>
        <w:jc w:val="both"/>
        <w:rPr>
          <w:spacing w:val="-9"/>
          <w:sz w:val="24"/>
          <w:szCs w:val="24"/>
        </w:rPr>
      </w:pPr>
      <w:r w:rsidRPr="00796A6F">
        <w:rPr>
          <w:spacing w:val="-1"/>
          <w:sz w:val="24"/>
          <w:szCs w:val="24"/>
        </w:rPr>
        <w:t>4. maddenin 1. paragrafına göre, taraf Devletler alınan ted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 xml:space="preserve">birlerin ırk, renk, cinsiyet, dil, din ya da toplumsal kökene dayalı bir </w:t>
      </w:r>
      <w:r w:rsidRPr="00796A6F">
        <w:rPr>
          <w:spacing w:val="-4"/>
          <w:sz w:val="24"/>
          <w:szCs w:val="24"/>
        </w:rPr>
        <w:t xml:space="preserve">ayrımcılık içermemesi kaydıyla, durumun gerektirdiği ölçüde olmak üzere, bu Sözleşme'den doğan yükümlülüklerinden ayrılan tedbirler </w:t>
      </w:r>
      <w:r w:rsidRPr="00796A6F">
        <w:rPr>
          <w:spacing w:val="-5"/>
          <w:sz w:val="24"/>
          <w:szCs w:val="24"/>
        </w:rPr>
        <w:t>alabilir. Sözleşme'nin 26. maddesi veya ayrımcılık yasağına ilişkin di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ğer Sözleşme maddeleri (2. madde, 3. madde, 14. maddenin 1. parag</w:t>
      </w:r>
      <w:r w:rsidRPr="00796A6F">
        <w:rPr>
          <w:spacing w:val="-4"/>
          <w:sz w:val="24"/>
          <w:szCs w:val="24"/>
        </w:rPr>
        <w:softHyphen/>
        <w:t>rafı, 23. maddenin 4. paragrafı, 24. maddenin 1. paragrafı ve 25. mad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de) 4. maddenin 2. paragrafında yer alan </w:t>
      </w:r>
      <w:r w:rsidRPr="00796A6F">
        <w:rPr>
          <w:i/>
          <w:iCs/>
          <w:spacing w:val="-3"/>
          <w:sz w:val="24"/>
          <w:szCs w:val="24"/>
        </w:rPr>
        <w:t xml:space="preserve">derogasyonun </w:t>
      </w:r>
      <w:r w:rsidRPr="00796A6F">
        <w:rPr>
          <w:spacing w:val="-3"/>
          <w:sz w:val="24"/>
          <w:szCs w:val="24"/>
        </w:rPr>
        <w:t>mümkün ol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 xml:space="preserve">madığı maddeler arasında olmasalar dahi, ayrımcılık yasağının hiçbir şekilde askıya alınması kabul edilemeyecek yönleri de mevcuttur. Özellikle, Sözleşme'den doğan yükümlülüklerden ayrılan tedbirlerin alınması aşamasında, bireyler arasında farklılık gözetildiği hallerde, 4. </w:t>
      </w:r>
      <w:r w:rsidRPr="00796A6F">
        <w:rPr>
          <w:spacing w:val="-2"/>
          <w:sz w:val="24"/>
          <w:szCs w:val="24"/>
        </w:rPr>
        <w:t>maddenin 1. paragrafına uyum sağlanmalıdır.</w:t>
      </w:r>
    </w:p>
    <w:p w:rsidR="005F33E6" w:rsidRPr="00796A6F" w:rsidRDefault="005F33E6" w:rsidP="005F33E6">
      <w:pPr>
        <w:shd w:val="clear" w:color="auto" w:fill="FFFFFF"/>
        <w:tabs>
          <w:tab w:val="left" w:pos="845"/>
        </w:tabs>
        <w:spacing w:line="274" w:lineRule="exact"/>
        <w:ind w:firstLine="576"/>
        <w:jc w:val="both"/>
        <w:rPr>
          <w:sz w:val="24"/>
          <w:szCs w:val="24"/>
        </w:rPr>
      </w:pPr>
      <w:r w:rsidRPr="00796A6F">
        <w:rPr>
          <w:spacing w:val="-7"/>
          <w:sz w:val="24"/>
          <w:szCs w:val="24"/>
        </w:rPr>
        <w:t>9.</w:t>
      </w:r>
      <w:r w:rsidRPr="00796A6F">
        <w:rPr>
          <w:sz w:val="24"/>
          <w:szCs w:val="24"/>
        </w:rPr>
        <w:tab/>
      </w:r>
      <w:r w:rsidRPr="00796A6F">
        <w:rPr>
          <w:spacing w:val="5"/>
          <w:sz w:val="24"/>
          <w:szCs w:val="24"/>
        </w:rPr>
        <w:t>Ek olarak, 4. maddenin 1. paragrafına göre, bu Sözleş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me'den doğan yükümlülüklerden ayrılan tedbirler, uluslararası hu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kuktan kaynaklanan yükümlülüklere v</w:t>
      </w:r>
      <w:r>
        <w:rPr>
          <w:spacing w:val="-1"/>
          <w:sz w:val="24"/>
          <w:szCs w:val="24"/>
        </w:rPr>
        <w:t>e özellikle uluslararası insan</w:t>
      </w:r>
      <w:r>
        <w:rPr>
          <w:spacing w:val="-1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cıl hukuka aykırı olmamalıdır. Bir Devlet'in, Sözleşme'den kaynak</w:t>
      </w:r>
      <w:r w:rsidRPr="00796A6F">
        <w:rPr>
          <w:spacing w:val="-2"/>
          <w:sz w:val="24"/>
          <w:szCs w:val="24"/>
        </w:rPr>
        <w:t>lanan yükümlülüklerini askıya alma</w:t>
      </w:r>
      <w:r>
        <w:rPr>
          <w:spacing w:val="-2"/>
          <w:sz w:val="24"/>
          <w:szCs w:val="24"/>
        </w:rPr>
        <w:t>sı veya bu yükümlülüklerden ay</w:t>
      </w:r>
      <w:r>
        <w:rPr>
          <w:spacing w:val="-2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rılan tedbirler alması, taraf olduğu diğ</w:t>
      </w:r>
      <w:r>
        <w:rPr>
          <w:spacing w:val="-2"/>
          <w:sz w:val="24"/>
          <w:szCs w:val="24"/>
        </w:rPr>
        <w:t xml:space="preserve">er bir uluslararası sözleşmenin </w:t>
      </w:r>
      <w:r w:rsidRPr="00796A6F">
        <w:rPr>
          <w:spacing w:val="-2"/>
          <w:sz w:val="24"/>
          <w:szCs w:val="24"/>
        </w:rPr>
        <w:t>ihlali veya genel bir uluslararası hukuk yükümlülüğünün ihlali sonu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z w:val="24"/>
          <w:szCs w:val="24"/>
        </w:rPr>
        <w:t xml:space="preserve">cunu doğuruyorsa, 4. madde Sözleşme'nin bazı hükümlerinin </w:t>
      </w:r>
      <w:r w:rsidRPr="00796A6F">
        <w:rPr>
          <w:i/>
          <w:iCs/>
          <w:sz w:val="24"/>
          <w:szCs w:val="24"/>
        </w:rPr>
        <w:t>dero</w:t>
      </w:r>
      <w:r w:rsidRPr="00796A6F">
        <w:rPr>
          <w:i/>
          <w:iCs/>
          <w:spacing w:val="1"/>
          <w:sz w:val="24"/>
          <w:szCs w:val="24"/>
        </w:rPr>
        <w:t xml:space="preserve">gasyonunu </w:t>
      </w:r>
      <w:r w:rsidRPr="00796A6F">
        <w:rPr>
          <w:spacing w:val="1"/>
          <w:sz w:val="24"/>
          <w:szCs w:val="24"/>
        </w:rPr>
        <w:t>meşrulaştırmayacaktır</w:t>
      </w:r>
      <w:r>
        <w:rPr>
          <w:spacing w:val="1"/>
          <w:sz w:val="24"/>
          <w:szCs w:val="24"/>
        </w:rPr>
        <w:t>. Bu durumun bir yansıması Söz</w:t>
      </w:r>
      <w:r>
        <w:rPr>
          <w:spacing w:val="1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leşme'nin 5. maddesinin 2. paragrafında, var olan temel insan hak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larından hiçbiri bu Sözleşme'nin bu gibi haklan tanımadığı ya da sı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nırlı olarak tanıdığı gerekçesiyle sınırlanamaz ve kaldırılamaz şeklin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br/>
        <w:t>de görülmektedir.</w:t>
      </w:r>
    </w:p>
    <w:p w:rsidR="005F33E6" w:rsidRDefault="005F33E6" w:rsidP="005F33E6">
      <w:pPr>
        <w:shd w:val="clear" w:color="auto" w:fill="FFFFFF"/>
        <w:tabs>
          <w:tab w:val="left" w:pos="845"/>
        </w:tabs>
        <w:spacing w:line="274" w:lineRule="exact"/>
        <w:ind w:firstLine="576"/>
        <w:jc w:val="both"/>
        <w:rPr>
          <w:spacing w:val="4"/>
          <w:sz w:val="24"/>
          <w:szCs w:val="24"/>
        </w:rPr>
      </w:pPr>
      <w:r w:rsidRPr="00796A6F">
        <w:rPr>
          <w:spacing w:val="-9"/>
          <w:sz w:val="24"/>
          <w:szCs w:val="24"/>
        </w:rPr>
        <w:t>10.</w:t>
      </w:r>
      <w:r w:rsidRPr="00796A6F">
        <w:rPr>
          <w:sz w:val="24"/>
          <w:szCs w:val="24"/>
        </w:rPr>
        <w:tab/>
      </w:r>
      <w:r w:rsidRPr="00796A6F">
        <w:rPr>
          <w:spacing w:val="-4"/>
          <w:sz w:val="24"/>
          <w:szCs w:val="24"/>
        </w:rPr>
        <w:t>İnsan Hakları Komitesi, taraf Devletlerin taraf oldukları di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ğer sözleşmelerden doğan yükümlülüklerine uygun davranıp davran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madıklarını gözden geçirme görevine sahip olmasa da, taraf Devlet'in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Sözleşme'den doğan yükümlülüklerini askıya alıp alamayacağını veya</w:t>
      </w:r>
      <w:r w:rsidRPr="00796A6F">
        <w:rPr>
          <w:spacing w:val="-4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bu yükümlülüklerden ayrılan tedbirler alıp alamayacağını incelerken,</w:t>
      </w:r>
      <w:r w:rsidRPr="00796A6F">
        <w:rPr>
          <w:spacing w:val="-3"/>
          <w:sz w:val="24"/>
          <w:szCs w:val="24"/>
        </w:rPr>
        <w:br/>
      </w:r>
      <w:r w:rsidRPr="00796A6F">
        <w:rPr>
          <w:sz w:val="24"/>
          <w:szCs w:val="24"/>
        </w:rPr>
        <w:t>taraf Devlet'in diğer uluslararası yükümlülüklerini de dikkate alma</w:t>
      </w:r>
      <w:r w:rsidRPr="00796A6F">
        <w:rPr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yetkisine sahiptir. Bu nedenle, 4. maddenin 1. paragrafına dayanılmak</w:t>
      </w:r>
      <w:r w:rsidRPr="00796A6F">
        <w:rPr>
          <w:spacing w:val="-4"/>
          <w:sz w:val="24"/>
          <w:szCs w:val="24"/>
        </w:rPr>
        <w:br/>
        <w:t>istendiğinde veya 40. madde çerçevesi</w:t>
      </w:r>
      <w:r>
        <w:rPr>
          <w:spacing w:val="-4"/>
          <w:sz w:val="24"/>
          <w:szCs w:val="24"/>
        </w:rPr>
        <w:t>nde hazırlanan raporlarda, Söz</w:t>
      </w:r>
      <w:r>
        <w:rPr>
          <w:spacing w:val="-4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leşme'den doğan yükümlülüklerden ayrılan tedbirlere değinilirken, ta</w:t>
      </w:r>
      <w:r w:rsidRPr="00796A6F">
        <w:rPr>
          <w:spacing w:val="6"/>
          <w:sz w:val="24"/>
          <w:szCs w:val="24"/>
        </w:rPr>
        <w:t xml:space="preserve"> raf Devletler olağanüstü durumlardaki yükümlülükler başta olmak </w:t>
      </w:r>
      <w:r w:rsidRPr="00796A6F">
        <w:rPr>
          <w:spacing w:val="3"/>
          <w:sz w:val="24"/>
          <w:szCs w:val="24"/>
        </w:rPr>
        <w:t>üzere, sözkonusu olan hakların korunması için gerekli olan diğer ulus</w:t>
      </w:r>
      <w:r w:rsidRPr="00796A6F">
        <w:rPr>
          <w:spacing w:val="3"/>
          <w:sz w:val="24"/>
          <w:szCs w:val="24"/>
        </w:rPr>
        <w:softHyphen/>
        <w:t>lararası yükümlülüklerinden de bahsetmelidir.</w:t>
      </w:r>
      <w:r w:rsidRPr="00796A6F">
        <w:rPr>
          <w:rStyle w:val="DipnotBavurusu"/>
          <w:spacing w:val="3"/>
          <w:sz w:val="24"/>
          <w:szCs w:val="24"/>
        </w:rPr>
        <w:footnoteReference w:id="1"/>
      </w:r>
      <w:r w:rsidRPr="00796A6F">
        <w:rPr>
          <w:spacing w:val="3"/>
          <w:sz w:val="24"/>
          <w:szCs w:val="24"/>
        </w:rPr>
        <w:t xml:space="preserve"> Bu bağlamda, taraf </w:t>
      </w:r>
      <w:r w:rsidRPr="00796A6F">
        <w:rPr>
          <w:spacing w:val="4"/>
          <w:sz w:val="24"/>
          <w:szCs w:val="24"/>
        </w:rPr>
        <w:t>Devletler olağanüstü durumlardaki insan haklan standartlarına ilişkin uluslararası hukuktaki gelişmeleri dikkate almalıdır.</w:t>
      </w:r>
      <w:r w:rsidRPr="00796A6F">
        <w:rPr>
          <w:rStyle w:val="DipnotBavurusu"/>
          <w:spacing w:val="4"/>
          <w:sz w:val="24"/>
          <w:szCs w:val="24"/>
        </w:rPr>
        <w:footnoteReference w:id="2"/>
      </w:r>
    </w:p>
    <w:p w:rsidR="005F33E6" w:rsidRPr="00796A6F" w:rsidRDefault="005F33E6" w:rsidP="005F33E6">
      <w:pPr>
        <w:shd w:val="clear" w:color="auto" w:fill="FFFFFF"/>
        <w:tabs>
          <w:tab w:val="left" w:pos="845"/>
        </w:tabs>
        <w:spacing w:line="274" w:lineRule="exact"/>
        <w:ind w:firstLine="576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lastRenderedPageBreak/>
        <w:t>11.</w:t>
      </w:r>
      <w:r w:rsidRPr="00796A6F">
        <w:rPr>
          <w:spacing w:val="4"/>
          <w:sz w:val="24"/>
          <w:szCs w:val="24"/>
        </w:rPr>
        <w:t xml:space="preserve"> Sözleşme'nin 4. maddesinde </w:t>
      </w:r>
      <w:r w:rsidRPr="00796A6F">
        <w:rPr>
          <w:i/>
          <w:iCs/>
          <w:spacing w:val="4"/>
          <w:sz w:val="24"/>
          <w:szCs w:val="24"/>
        </w:rPr>
        <w:t xml:space="preserve">derogasyonun </w:t>
      </w:r>
      <w:r w:rsidRPr="00796A6F">
        <w:rPr>
          <w:spacing w:val="4"/>
          <w:sz w:val="24"/>
          <w:szCs w:val="24"/>
        </w:rPr>
        <w:t>mümkün olma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 xml:space="preserve">dığı maddelerin listelenmesi, belirli insan haklan yükümlülüklerinin </w:t>
      </w:r>
      <w:r w:rsidRPr="00796A6F">
        <w:rPr>
          <w:spacing w:val="5"/>
          <w:sz w:val="24"/>
          <w:szCs w:val="24"/>
        </w:rPr>
        <w:t>uluslararası hukukun emredici kuralları arasında olup olmadığı soru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 xml:space="preserve">suyla yakından ilgilidir. Sözleşme'nin bazı maddelerinin, 4. maddenin </w:t>
      </w:r>
      <w:r w:rsidRPr="00796A6F">
        <w:rPr>
          <w:spacing w:val="3"/>
          <w:sz w:val="24"/>
          <w:szCs w:val="24"/>
        </w:rPr>
        <w:t xml:space="preserve">2. paragrafında belirtildiği üzere, </w:t>
      </w:r>
      <w:r w:rsidRPr="00796A6F">
        <w:rPr>
          <w:i/>
          <w:iCs/>
          <w:spacing w:val="3"/>
          <w:sz w:val="24"/>
          <w:szCs w:val="24"/>
        </w:rPr>
        <w:t xml:space="preserve">derogasyonun </w:t>
      </w:r>
      <w:r w:rsidRPr="00796A6F">
        <w:rPr>
          <w:spacing w:val="3"/>
          <w:sz w:val="24"/>
          <w:szCs w:val="24"/>
        </w:rPr>
        <w:t xml:space="preserve">kabul edilemeyeceği </w:t>
      </w:r>
      <w:r w:rsidRPr="00796A6F">
        <w:rPr>
          <w:spacing w:val="5"/>
          <w:sz w:val="24"/>
          <w:szCs w:val="24"/>
        </w:rPr>
        <w:t xml:space="preserve">hükümler arasında sayılması Sözleşme ile korunan birtakım temel </w:t>
      </w:r>
      <w:r w:rsidRPr="00796A6F">
        <w:rPr>
          <w:spacing w:val="4"/>
          <w:sz w:val="24"/>
          <w:szCs w:val="24"/>
        </w:rPr>
        <w:t xml:space="preserve">hakların emredici niteliğinin tanındığının göstergesidir (örneğin 6. ve 7. maddeler). Ancak, Sözleşme'nin diğer bazı hükümlerinin </w:t>
      </w:r>
      <w:r w:rsidRPr="00796A6F">
        <w:rPr>
          <w:i/>
          <w:iCs/>
          <w:spacing w:val="4"/>
          <w:sz w:val="24"/>
          <w:szCs w:val="24"/>
        </w:rPr>
        <w:t>derogas</w:t>
      </w:r>
      <w:r w:rsidRPr="00796A6F">
        <w:rPr>
          <w:i/>
          <w:iCs/>
          <w:spacing w:val="4"/>
          <w:sz w:val="24"/>
          <w:szCs w:val="24"/>
        </w:rPr>
        <w:softHyphen/>
      </w:r>
      <w:r w:rsidRPr="00796A6F">
        <w:rPr>
          <w:i/>
          <w:iCs/>
          <w:spacing w:val="5"/>
          <w:sz w:val="24"/>
          <w:szCs w:val="24"/>
        </w:rPr>
        <w:t xml:space="preserve">yonun </w:t>
      </w:r>
      <w:r w:rsidRPr="00796A6F">
        <w:rPr>
          <w:spacing w:val="5"/>
          <w:sz w:val="24"/>
          <w:szCs w:val="24"/>
        </w:rPr>
        <w:t>mümkün olmadığı hükümler arasında sayılmasının nedeni bu hakları olağanüstü durumlarda dahi askıya almanın gerekli olmama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sıdır (örneğin 11. ve 18. maddeler). Ayrıca, emredici kurallar katego</w:t>
      </w:r>
      <w:r w:rsidRPr="00796A6F">
        <w:rPr>
          <w:spacing w:val="-4"/>
          <w:sz w:val="24"/>
          <w:szCs w:val="24"/>
        </w:rPr>
        <w:t xml:space="preserve"> risi, 4. maddenin 2. paragrafındaki haliyle </w:t>
      </w:r>
      <w:r w:rsidRPr="00796A6F">
        <w:rPr>
          <w:i/>
          <w:iCs/>
          <w:spacing w:val="-4"/>
          <w:sz w:val="24"/>
          <w:szCs w:val="24"/>
        </w:rPr>
        <w:t xml:space="preserve">derogasyonun </w:t>
      </w:r>
      <w:r w:rsidRPr="00796A6F">
        <w:rPr>
          <w:spacing w:val="-4"/>
          <w:sz w:val="24"/>
          <w:szCs w:val="24"/>
        </w:rPr>
        <w:t>mümkün ol</w:t>
      </w:r>
      <w:r w:rsidRPr="00796A6F">
        <w:rPr>
          <w:spacing w:val="-4"/>
          <w:sz w:val="24"/>
          <w:szCs w:val="24"/>
        </w:rPr>
        <w:softHyphen/>
        <w:t>madığı hükümler listesinden daha geniş bir kategoridir. Taraf Devlet</w:t>
      </w:r>
      <w:r w:rsidRPr="00796A6F">
        <w:rPr>
          <w:spacing w:val="-4"/>
          <w:sz w:val="24"/>
          <w:szCs w:val="24"/>
        </w:rPr>
        <w:softHyphen/>
        <w:t xml:space="preserve">ler, hiçbir şart altında Sözleşme'nin 4. maddesini insancıl hukuk veya uluslararası hukukun emredici bir kuralının ihlalinin gerekçesi olarak </w:t>
      </w:r>
      <w:r w:rsidRPr="00796A6F">
        <w:rPr>
          <w:spacing w:val="-3"/>
          <w:sz w:val="24"/>
          <w:szCs w:val="24"/>
        </w:rPr>
        <w:t>öne süremez. Örneğin, rehin alma eylemleri, toplu cezalandırmalar, özgürlüklerden keyfi şekilde mahrum etme, adil yargılanma temel il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 xml:space="preserve">kelerinden sapma ve masumiyet karinesine riayet etmeme gibi ihlaller, </w:t>
      </w:r>
      <w:r w:rsidRPr="00796A6F">
        <w:rPr>
          <w:spacing w:val="-3"/>
          <w:sz w:val="24"/>
          <w:szCs w:val="24"/>
        </w:rPr>
        <w:t>4. madde çerçevesinde meşru kılınamaz.</w:t>
      </w:r>
    </w:p>
    <w:p w:rsidR="005F33E6" w:rsidRPr="00796A6F" w:rsidRDefault="005F33E6" w:rsidP="005F33E6">
      <w:pPr>
        <w:shd w:val="clear" w:color="auto" w:fill="FFFFFF"/>
        <w:tabs>
          <w:tab w:val="left" w:pos="970"/>
        </w:tabs>
        <w:spacing w:line="274" w:lineRule="exact"/>
        <w:ind w:left="5" w:firstLine="586"/>
        <w:jc w:val="both"/>
        <w:rPr>
          <w:sz w:val="24"/>
          <w:szCs w:val="24"/>
        </w:rPr>
      </w:pPr>
      <w:r w:rsidRPr="00796A6F">
        <w:rPr>
          <w:spacing w:val="-9"/>
          <w:sz w:val="24"/>
          <w:szCs w:val="24"/>
        </w:rPr>
        <w:t>12.</w:t>
      </w:r>
      <w:r w:rsidRPr="00796A6F">
        <w:rPr>
          <w:sz w:val="24"/>
          <w:szCs w:val="24"/>
        </w:rPr>
        <w:tab/>
        <w:t>Sözleşme hükümlerinin askıya alınmasının veya Sözleş</w:t>
      </w:r>
      <w:r w:rsidRPr="00796A6F">
        <w:rPr>
          <w:spacing w:val="-1"/>
          <w:sz w:val="24"/>
          <w:szCs w:val="24"/>
        </w:rPr>
        <w:t>me'den doğan yükümlülüklerden ayrılan tedbirler almanın meşru ol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duğu hallerin tespitinde ele alınabilecek kriterlerden biri belirli insan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hakları ihlallerinin, insanlığa karşı işlenen suçlar şeklinde nitelendiril</w:t>
      </w:r>
      <w:r w:rsidRPr="00796A6F">
        <w:rPr>
          <w:spacing w:val="-4"/>
          <w:sz w:val="24"/>
          <w:szCs w:val="24"/>
        </w:rPr>
        <w:t>mesidir. İnsanlığa karşı işlenen bir suçun Devlet otoritesine dayalı ola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rak işlendiği ve suçu işleyenlerin bireysel ceza sorumluluğunun sözko</w:t>
      </w:r>
      <w:r w:rsidRPr="00796A6F">
        <w:rPr>
          <w:spacing w:val="-2"/>
          <w:sz w:val="24"/>
          <w:szCs w:val="24"/>
        </w:rPr>
        <w:t>nusu olduğu hall</w:t>
      </w:r>
      <w:r>
        <w:rPr>
          <w:spacing w:val="-2"/>
          <w:sz w:val="24"/>
          <w:szCs w:val="24"/>
        </w:rPr>
        <w:t xml:space="preserve">erde, mevcut olağanüstü durumun </w:t>
      </w:r>
      <w:r w:rsidRPr="00796A6F">
        <w:rPr>
          <w:spacing w:val="-2"/>
          <w:sz w:val="24"/>
          <w:szCs w:val="24"/>
        </w:rPr>
        <w:t>Devlet'i sorumlu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luktan kurtaracağı iddia edilemez. Bu nedenle Uluslararası Ceza Mah</w:t>
      </w:r>
      <w:r w:rsidRPr="00796A6F">
        <w:rPr>
          <w:spacing w:val="-2"/>
          <w:sz w:val="24"/>
          <w:szCs w:val="24"/>
        </w:rPr>
        <w:t xml:space="preserve">kemesi'ni kuran Roma Sözleşmesi'nde </w:t>
      </w:r>
      <w:r w:rsidRPr="00796A6F">
        <w:rPr>
          <w:i/>
          <w:iCs/>
          <w:spacing w:val="-2"/>
          <w:sz w:val="24"/>
          <w:szCs w:val="24"/>
        </w:rPr>
        <w:t>(Rome Statute oftbe Internati</w:t>
      </w:r>
      <w:r w:rsidRPr="00796A6F">
        <w:rPr>
          <w:i/>
          <w:iCs/>
          <w:spacing w:val="-2"/>
          <w:sz w:val="24"/>
          <w:szCs w:val="24"/>
        </w:rPr>
        <w:softHyphen/>
      </w:r>
      <w:r w:rsidRPr="00796A6F">
        <w:rPr>
          <w:i/>
          <w:iCs/>
          <w:spacing w:val="-3"/>
          <w:sz w:val="24"/>
          <w:szCs w:val="24"/>
        </w:rPr>
        <w:t xml:space="preserve">onal Criminal Court), </w:t>
      </w:r>
      <w:r w:rsidRPr="00796A6F">
        <w:rPr>
          <w:spacing w:val="-3"/>
          <w:sz w:val="24"/>
          <w:szCs w:val="24"/>
        </w:rPr>
        <w:t>yargısal nedenlerle bir kez daha düzenlenen in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sanlığa karşı işlenen suçlar, Sözleşme'nin 4. maddesinin yorumlanma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sında dikkate alınmalıdır.</w:t>
      </w:r>
      <w:r w:rsidRPr="00796A6F">
        <w:rPr>
          <w:rStyle w:val="DipnotBavurusu"/>
          <w:spacing w:val="-5"/>
          <w:sz w:val="24"/>
          <w:szCs w:val="24"/>
        </w:rPr>
        <w:footnoteReference w:id="3"/>
      </w:r>
    </w:p>
    <w:p w:rsidR="005F33E6" w:rsidRPr="00796A6F" w:rsidRDefault="005F33E6" w:rsidP="005F33E6">
      <w:pPr>
        <w:shd w:val="clear" w:color="auto" w:fill="FFFFFF"/>
        <w:tabs>
          <w:tab w:val="left" w:pos="917"/>
        </w:tabs>
        <w:spacing w:line="274" w:lineRule="exact"/>
        <w:ind w:firstLine="586"/>
        <w:jc w:val="both"/>
        <w:rPr>
          <w:sz w:val="24"/>
          <w:szCs w:val="24"/>
        </w:rPr>
      </w:pPr>
      <w:r w:rsidRPr="00796A6F">
        <w:rPr>
          <w:spacing w:val="-11"/>
          <w:sz w:val="24"/>
          <w:szCs w:val="24"/>
        </w:rPr>
        <w:t>13.</w:t>
      </w:r>
      <w:r w:rsidRPr="00796A6F">
        <w:rPr>
          <w:sz w:val="24"/>
          <w:szCs w:val="24"/>
        </w:rPr>
        <w:tab/>
      </w:r>
      <w:r w:rsidRPr="00796A6F">
        <w:rPr>
          <w:spacing w:val="-3"/>
          <w:sz w:val="24"/>
          <w:szCs w:val="24"/>
        </w:rPr>
        <w:t>Komite'ye göre, Sözleşme'n</w:t>
      </w:r>
      <w:r>
        <w:rPr>
          <w:spacing w:val="-3"/>
          <w:sz w:val="24"/>
          <w:szCs w:val="24"/>
        </w:rPr>
        <w:t>in 4. maddesinin 2. paragrafın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daki liste kapsamında olmayan bazı Sözleşme hükümlerinin </w:t>
      </w:r>
      <w:r>
        <w:rPr>
          <w:i/>
          <w:iCs/>
          <w:spacing w:val="-3"/>
          <w:sz w:val="24"/>
          <w:szCs w:val="24"/>
        </w:rPr>
        <w:t>derogas</w:t>
      </w:r>
      <w:r w:rsidRPr="00796A6F">
        <w:rPr>
          <w:i/>
          <w:iCs/>
          <w:spacing w:val="-3"/>
          <w:sz w:val="24"/>
          <w:szCs w:val="24"/>
        </w:rPr>
        <w:t xml:space="preserve">yonıı </w:t>
      </w:r>
      <w:r w:rsidRPr="00796A6F">
        <w:rPr>
          <w:spacing w:val="-3"/>
          <w:sz w:val="24"/>
          <w:szCs w:val="24"/>
        </w:rPr>
        <w:t>mümkün değildir. Aşağıda, konuya ilişkin birtakım örnekler ve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rilmiştir:</w:t>
      </w:r>
    </w:p>
    <w:p w:rsidR="005F33E6" w:rsidRPr="00796A6F" w:rsidRDefault="005F33E6" w:rsidP="005F33E6">
      <w:pPr>
        <w:shd w:val="clear" w:color="auto" w:fill="FFFFFF"/>
        <w:spacing w:before="562" w:line="226" w:lineRule="exact"/>
        <w:ind w:left="1123" w:right="10"/>
        <w:jc w:val="both"/>
        <w:rPr>
          <w:sz w:val="24"/>
          <w:szCs w:val="24"/>
        </w:rPr>
      </w:pPr>
      <w:r w:rsidRPr="00796A6F">
        <w:rPr>
          <w:sz w:val="24"/>
          <w:szCs w:val="24"/>
        </w:rPr>
        <w:t>(a) Özgürlüklerinden yoksun bırakılan herkese insanca ve kişinin doğuştan sahip olduğu onura saygı gösterilerek davranılır. Sözleş</w:t>
      </w:r>
      <w:r w:rsidRPr="00796A6F">
        <w:rPr>
          <w:spacing w:val="1"/>
          <w:sz w:val="24"/>
          <w:szCs w:val="24"/>
        </w:rPr>
        <w:t>me'nin 10. maddesinde kaleme alınan bu hak, 4. maddenin 2. pa</w:t>
      </w:r>
      <w:r w:rsidRPr="00796A6F">
        <w:rPr>
          <w:spacing w:val="1"/>
          <w:sz w:val="24"/>
          <w:szCs w:val="24"/>
        </w:rPr>
        <w:softHyphen/>
      </w:r>
      <w:r w:rsidRPr="00796A6F">
        <w:rPr>
          <w:sz w:val="24"/>
          <w:szCs w:val="24"/>
        </w:rPr>
        <w:t xml:space="preserve">ragrafında belirtilen, </w:t>
      </w:r>
      <w:r w:rsidRPr="00796A6F">
        <w:rPr>
          <w:i/>
          <w:iCs/>
          <w:sz w:val="24"/>
          <w:szCs w:val="24"/>
        </w:rPr>
        <w:t xml:space="preserve">derogasyonun </w:t>
      </w:r>
      <w:r w:rsidRPr="00796A6F">
        <w:rPr>
          <w:sz w:val="24"/>
          <w:szCs w:val="24"/>
        </w:rPr>
        <w:t>mümkün olmadığı haklar ara</w:t>
      </w:r>
      <w:r w:rsidRPr="00796A6F">
        <w:rPr>
          <w:sz w:val="24"/>
          <w:szCs w:val="24"/>
        </w:rPr>
        <w:softHyphen/>
        <w:t>sında yer almasa da, 10. maddede askıya alınması mümkün olma</w:t>
      </w:r>
      <w:r w:rsidRPr="00796A6F">
        <w:rPr>
          <w:sz w:val="24"/>
          <w:szCs w:val="24"/>
        </w:rPr>
        <w:softHyphen/>
        <w:t xml:space="preserve">yan genel bir uluslararası hukuk kuralı düzenlenmiştir. Komite'nin </w:t>
      </w:r>
      <w:r w:rsidRPr="00796A6F">
        <w:rPr>
          <w:spacing w:val="1"/>
          <w:sz w:val="24"/>
          <w:szCs w:val="24"/>
        </w:rPr>
        <w:t xml:space="preserve">bu görüşü Sözlesme'nin girişinde kişinin doğuştan sahip olduğu </w:t>
      </w:r>
      <w:r w:rsidRPr="00796A6F">
        <w:rPr>
          <w:sz w:val="24"/>
          <w:szCs w:val="24"/>
        </w:rPr>
        <w:t xml:space="preserve">onura yapılan vurgu ve </w:t>
      </w:r>
      <w:r w:rsidRPr="00796A6F">
        <w:rPr>
          <w:sz w:val="24"/>
          <w:szCs w:val="24"/>
        </w:rPr>
        <w:lastRenderedPageBreak/>
        <w:t>Sözleşme'nin 7. ve 10. maddeleri arasında</w:t>
      </w:r>
      <w:r w:rsidRPr="00796A6F">
        <w:rPr>
          <w:sz w:val="24"/>
          <w:szCs w:val="24"/>
        </w:rPr>
        <w:softHyphen/>
        <w:t>ki yakın ilişki ile desteklenmektedir.</w:t>
      </w:r>
    </w:p>
    <w:p w:rsidR="005F33E6" w:rsidRPr="00796A6F" w:rsidRDefault="005F33E6" w:rsidP="005F33E6">
      <w:pPr>
        <w:numPr>
          <w:ilvl w:val="0"/>
          <w:numId w:val="3"/>
        </w:numPr>
        <w:shd w:val="clear" w:color="auto" w:fill="FFFFFF"/>
        <w:tabs>
          <w:tab w:val="left" w:pos="1666"/>
        </w:tabs>
        <w:spacing w:line="226" w:lineRule="exact"/>
        <w:ind w:left="1123" w:firstLine="298"/>
        <w:jc w:val="both"/>
        <w:rPr>
          <w:spacing w:val="-9"/>
          <w:sz w:val="24"/>
          <w:szCs w:val="24"/>
        </w:rPr>
      </w:pPr>
      <w:r w:rsidRPr="00796A6F">
        <w:rPr>
          <w:spacing w:val="-1"/>
          <w:sz w:val="24"/>
          <w:szCs w:val="24"/>
        </w:rPr>
        <w:t>Rehin alma, kaçırma ve keyfi alıkoyma ile ilgili yasaklar da</w:t>
      </w:r>
      <w:r w:rsidRPr="00796A6F">
        <w:rPr>
          <w:spacing w:val="-1"/>
          <w:sz w:val="24"/>
          <w:szCs w:val="24"/>
        </w:rPr>
        <w:br/>
      </w:r>
      <w:r w:rsidRPr="00796A6F">
        <w:rPr>
          <w:i/>
          <w:iCs/>
          <w:spacing w:val="2"/>
          <w:sz w:val="24"/>
          <w:szCs w:val="24"/>
        </w:rPr>
        <w:t xml:space="preserve">derogasyona </w:t>
      </w:r>
      <w:r w:rsidRPr="00796A6F">
        <w:rPr>
          <w:spacing w:val="2"/>
          <w:sz w:val="24"/>
          <w:szCs w:val="24"/>
        </w:rPr>
        <w:t>tâbi değildir. Bu yasaklamaların olağanüstü durum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larda dahi emredici özellik taşımaları, genel uluslararası hukuk</w:t>
      </w:r>
      <w:r w:rsidRPr="00796A6F">
        <w:rPr>
          <w:spacing w:val="4"/>
          <w:sz w:val="24"/>
          <w:szCs w:val="24"/>
        </w:rPr>
        <w:br/>
      </w:r>
      <w:r w:rsidRPr="00796A6F">
        <w:rPr>
          <w:spacing w:val="1"/>
          <w:sz w:val="24"/>
          <w:szCs w:val="24"/>
        </w:rPr>
        <w:t>normları olarak kabul edilmeleriyle meşrulaştırılmaktadır.</w:t>
      </w:r>
    </w:p>
    <w:p w:rsidR="005F33E6" w:rsidRPr="00796A6F" w:rsidRDefault="005F33E6" w:rsidP="005F33E6">
      <w:pPr>
        <w:numPr>
          <w:ilvl w:val="0"/>
          <w:numId w:val="3"/>
        </w:numPr>
        <w:shd w:val="clear" w:color="auto" w:fill="FFFFFF"/>
        <w:tabs>
          <w:tab w:val="left" w:pos="1666"/>
        </w:tabs>
        <w:spacing w:line="226" w:lineRule="exact"/>
        <w:ind w:left="1123" w:firstLine="298"/>
        <w:jc w:val="both"/>
        <w:rPr>
          <w:spacing w:val="-10"/>
          <w:sz w:val="24"/>
          <w:szCs w:val="24"/>
        </w:rPr>
      </w:pPr>
      <w:r w:rsidRPr="00796A6F">
        <w:rPr>
          <w:spacing w:val="2"/>
          <w:sz w:val="24"/>
          <w:szCs w:val="24"/>
        </w:rPr>
        <w:t>Komite'ye göre, azınlık mensuplarının uluslararası alanda</w:t>
      </w:r>
      <w:r w:rsidRPr="00796A6F">
        <w:rPr>
          <w:spacing w:val="2"/>
          <w:sz w:val="24"/>
          <w:szCs w:val="24"/>
        </w:rPr>
        <w:br/>
      </w:r>
      <w:r w:rsidRPr="00796A6F">
        <w:rPr>
          <w:spacing w:val="1"/>
          <w:sz w:val="24"/>
          <w:szCs w:val="24"/>
        </w:rPr>
        <w:t>korunması her durumda saygı duyulması gereken unsurları içerir.</w:t>
      </w:r>
      <w:r w:rsidRPr="00796A6F">
        <w:rPr>
          <w:spacing w:val="1"/>
          <w:sz w:val="24"/>
          <w:szCs w:val="24"/>
        </w:rPr>
        <w:br/>
        <w:t>Bu durum, uluslararası hukukta soykırımın yasaklanması, 4. mad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br/>
        <w:t>denin 1. paragrafında ayrımcılık yasağına yer verilmesi, 18. mad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br/>
      </w:r>
      <w:r w:rsidRPr="00796A6F">
        <w:rPr>
          <w:sz w:val="24"/>
          <w:szCs w:val="24"/>
        </w:rPr>
        <w:t>denin askıya alınamaması şeklinde de kendisini göstermektedir.</w:t>
      </w:r>
    </w:p>
    <w:p w:rsidR="005F33E6" w:rsidRPr="00796A6F" w:rsidRDefault="005F33E6" w:rsidP="005F33E6">
      <w:pPr>
        <w:shd w:val="clear" w:color="auto" w:fill="FFFFFF"/>
        <w:tabs>
          <w:tab w:val="left" w:pos="1709"/>
        </w:tabs>
        <w:spacing w:line="226" w:lineRule="exact"/>
        <w:ind w:left="1128" w:firstLine="298"/>
        <w:jc w:val="both"/>
        <w:rPr>
          <w:sz w:val="24"/>
          <w:szCs w:val="24"/>
        </w:rPr>
      </w:pPr>
      <w:r w:rsidRPr="00796A6F">
        <w:rPr>
          <w:spacing w:val="-12"/>
          <w:sz w:val="24"/>
          <w:szCs w:val="24"/>
        </w:rPr>
        <w:t>(d)</w:t>
      </w:r>
      <w:r w:rsidRPr="00796A6F">
        <w:rPr>
          <w:sz w:val="24"/>
          <w:szCs w:val="24"/>
        </w:rPr>
        <w:tab/>
      </w:r>
      <w:r w:rsidRPr="00796A6F">
        <w:rPr>
          <w:spacing w:val="3"/>
          <w:sz w:val="24"/>
          <w:szCs w:val="24"/>
        </w:rPr>
        <w:t>Uluslararası Ceza Mahkemesi'ni kuran Roma Sözleşme</w:t>
      </w:r>
      <w:r w:rsidRPr="00796A6F">
        <w:rPr>
          <w:sz w:val="24"/>
          <w:szCs w:val="24"/>
        </w:rPr>
        <w:t>si'nde de belirtildiği üzere, uluslararası hukukta meşru görülen se</w:t>
      </w:r>
      <w:r w:rsidRPr="00796A6F">
        <w:rPr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beplere dayanmadan kişilerin sınırdaşı</w:t>
      </w:r>
      <w:r>
        <w:rPr>
          <w:spacing w:val="-2"/>
          <w:sz w:val="24"/>
          <w:szCs w:val="24"/>
        </w:rPr>
        <w:t xml:space="preserve"> edilmesi veya yer değiştirme</w:t>
      </w:r>
      <w:r>
        <w:rPr>
          <w:spacing w:val="-2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ye zorlanması veya kişilerin yasal olarak bulundukları yerlerde ben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zeri zorlayıcı tedbirlere maruz kalmala</w:t>
      </w:r>
      <w:r>
        <w:rPr>
          <w:spacing w:val="-1"/>
          <w:sz w:val="24"/>
          <w:szCs w:val="24"/>
        </w:rPr>
        <w:t xml:space="preserve">rı, insanlığa karşı işlenen bir </w:t>
      </w:r>
      <w:r w:rsidRPr="00796A6F">
        <w:rPr>
          <w:spacing w:val="-1"/>
          <w:sz w:val="24"/>
          <w:szCs w:val="24"/>
        </w:rPr>
        <w:t>suçtur.    Olağanüstü durumlarda, Sözleşme’nin 12. maddesini askı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ya alma</w:t>
      </w:r>
      <w:r>
        <w:rPr>
          <w:spacing w:val="-2"/>
          <w:sz w:val="24"/>
          <w:szCs w:val="24"/>
        </w:rPr>
        <w:t xml:space="preserve"> veya </w:t>
      </w:r>
      <w:r w:rsidRPr="00796A6F">
        <w:rPr>
          <w:spacing w:val="-2"/>
          <w:sz w:val="24"/>
          <w:szCs w:val="24"/>
        </w:rPr>
        <w:t>Sözleşme'den doğan yükümlülüklerden ayrılan tedbir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ler alma hakkı belirtilen eylemleri meşru kılmak için kullanılamaz.</w:t>
      </w:r>
    </w:p>
    <w:p w:rsidR="005F33E6" w:rsidRPr="00796A6F" w:rsidRDefault="005F33E6" w:rsidP="005F33E6">
      <w:pPr>
        <w:shd w:val="clear" w:color="auto" w:fill="FFFFFF"/>
        <w:tabs>
          <w:tab w:val="left" w:pos="1651"/>
        </w:tabs>
        <w:spacing w:line="226" w:lineRule="exact"/>
        <w:ind w:left="1128" w:firstLine="298"/>
        <w:jc w:val="both"/>
        <w:rPr>
          <w:sz w:val="24"/>
          <w:szCs w:val="24"/>
        </w:rPr>
      </w:pPr>
      <w:r w:rsidRPr="00796A6F">
        <w:rPr>
          <w:spacing w:val="-12"/>
          <w:sz w:val="24"/>
          <w:szCs w:val="24"/>
        </w:rPr>
        <w:t>(e)</w:t>
      </w:r>
      <w:r w:rsidRPr="00796A6F">
        <w:rPr>
          <w:sz w:val="24"/>
          <w:szCs w:val="24"/>
        </w:rPr>
        <w:tab/>
        <w:t>Sözleşme'nin 4. maddesinin 1. paragrafına dayanılarak, 20.</w:t>
      </w:r>
      <w:r w:rsidRPr="00796A6F">
        <w:rPr>
          <w:sz w:val="24"/>
          <w:szCs w:val="24"/>
        </w:rPr>
        <w:br/>
      </w:r>
      <w:r w:rsidRPr="00796A6F">
        <w:rPr>
          <w:spacing w:val="2"/>
          <w:sz w:val="24"/>
          <w:szCs w:val="24"/>
        </w:rPr>
        <w:t>maddeye aykırı şekilde, savaş propagandası yapmak veya ulusal,</w:t>
      </w:r>
      <w:r w:rsidRPr="00796A6F">
        <w:rPr>
          <w:spacing w:val="2"/>
          <w:sz w:val="24"/>
          <w:szCs w:val="24"/>
        </w:rPr>
        <w:br/>
      </w:r>
      <w:r w:rsidRPr="00796A6F">
        <w:rPr>
          <w:spacing w:val="-1"/>
          <w:sz w:val="24"/>
          <w:szCs w:val="24"/>
        </w:rPr>
        <w:t>ırksal ya da dinsel nefretin ayrımcılı</w:t>
      </w:r>
      <w:r>
        <w:rPr>
          <w:spacing w:val="-1"/>
          <w:sz w:val="24"/>
          <w:szCs w:val="24"/>
        </w:rPr>
        <w:t>k, düşmanlık ya da şiddete kış</w:t>
      </w:r>
      <w:r>
        <w:rPr>
          <w:spacing w:val="-1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kırtma şeklini alacak biçimde savunulmasını meşru kılmak amacıy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z w:val="24"/>
          <w:szCs w:val="24"/>
        </w:rPr>
        <w:t>la olağanüstü durum ilam gerçekleştirilemez.</w:t>
      </w:r>
    </w:p>
    <w:p w:rsidR="005F33E6" w:rsidRPr="00796A6F" w:rsidRDefault="005F33E6" w:rsidP="005F33E6">
      <w:pPr>
        <w:shd w:val="clear" w:color="auto" w:fill="FFFFFF"/>
        <w:spacing w:before="542" w:line="274" w:lineRule="exact"/>
        <w:ind w:right="5" w:firstLine="540"/>
        <w:jc w:val="both"/>
        <w:rPr>
          <w:sz w:val="24"/>
          <w:szCs w:val="24"/>
        </w:rPr>
      </w:pPr>
      <w:r w:rsidRPr="00796A6F">
        <w:rPr>
          <w:sz w:val="24"/>
          <w:szCs w:val="24"/>
        </w:rPr>
        <w:t xml:space="preserve">14. Sözleşme'nin 2. maddesinin 3. paragrafı, taraf Devlet'in, </w:t>
      </w:r>
      <w:r w:rsidRPr="00796A6F">
        <w:rPr>
          <w:spacing w:val="-2"/>
          <w:sz w:val="24"/>
          <w:szCs w:val="24"/>
        </w:rPr>
        <w:t xml:space="preserve">Sözleşme hükümlerinin ihlali halinde hak arama yollan sağlamasını </w:t>
      </w:r>
      <w:r w:rsidRPr="00796A6F">
        <w:rPr>
          <w:spacing w:val="-1"/>
          <w:sz w:val="24"/>
          <w:szCs w:val="24"/>
        </w:rPr>
        <w:t xml:space="preserve">öngörmektedir. Bu paragraf, 4. maddenin 2. paragrafında belirtilen </w:t>
      </w:r>
      <w:r w:rsidRPr="00796A6F">
        <w:rPr>
          <w:i/>
          <w:iCs/>
          <w:spacing w:val="1"/>
          <w:sz w:val="24"/>
          <w:szCs w:val="24"/>
        </w:rPr>
        <w:t xml:space="preserve">derogasyonun </w:t>
      </w:r>
      <w:r w:rsidRPr="00796A6F">
        <w:rPr>
          <w:spacing w:val="1"/>
          <w:sz w:val="24"/>
          <w:szCs w:val="24"/>
        </w:rPr>
        <w:t xml:space="preserve">mümkün olmadığı hükümler arasında yer almasa da </w:t>
      </w:r>
      <w:r w:rsidRPr="00796A6F">
        <w:rPr>
          <w:spacing w:val="-2"/>
          <w:sz w:val="24"/>
          <w:szCs w:val="24"/>
        </w:rPr>
        <w:t xml:space="preserve">belirtilen yükümlülük Sözleşme'nin tamamına yayılmış sözleşmesel </w:t>
      </w:r>
      <w:r w:rsidRPr="00796A6F">
        <w:rPr>
          <w:spacing w:val="-1"/>
          <w:sz w:val="24"/>
          <w:szCs w:val="24"/>
        </w:rPr>
        <w:t xml:space="preserve">bir yükümlülüktür. Taraf Devlet, olağanüstü durumlarda, durumun </w:t>
      </w:r>
      <w:r w:rsidRPr="00796A6F">
        <w:rPr>
          <w:spacing w:val="-3"/>
          <w:sz w:val="24"/>
          <w:szCs w:val="24"/>
        </w:rPr>
        <w:t>gerektirdiği ölçüde olmak üzere Sözleşme'den doğan yükümlülükle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rinden ayrılan tedbirleri aşmayacak şekilde, adli veya diğer hak ara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ma olanaklarının işleyişine yönelik düzenlemeler yapabilir ancak ta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raf Devlet Sözleşme'nin 2. maddesinin 3. paragrafında düzenlenen etkili hak arama yollan sağlama şeklindeki temel yükümlülüğe uy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malıdır.</w:t>
      </w:r>
    </w:p>
    <w:p w:rsidR="005F33E6" w:rsidRPr="00796A6F" w:rsidRDefault="005F33E6" w:rsidP="005F33E6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74" w:lineRule="exact"/>
        <w:ind w:firstLine="586"/>
        <w:jc w:val="both"/>
        <w:rPr>
          <w:spacing w:val="-11"/>
          <w:sz w:val="24"/>
          <w:szCs w:val="24"/>
        </w:rPr>
      </w:pPr>
      <w:r w:rsidRPr="00796A6F">
        <w:rPr>
          <w:sz w:val="24"/>
          <w:szCs w:val="24"/>
        </w:rPr>
        <w:t>4. maddenin 2. paragrafında, açıkça askıya almanın veya</w:t>
      </w:r>
      <w:r w:rsidRPr="00796A6F">
        <w:rPr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yükümlülüklerden ayrılan tedbirler almanın mümkün olmadığı haklar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olarak belirtilen hakların korunması, hakların başta yargısal güvence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ler olmak üzere usulü güvenceler altına</w:t>
      </w:r>
      <w:r>
        <w:rPr>
          <w:spacing w:val="-2"/>
          <w:sz w:val="24"/>
          <w:szCs w:val="24"/>
        </w:rPr>
        <w:t xml:space="preserve"> alınmasını gerektirir. Sözleş</w:t>
      </w:r>
      <w:r>
        <w:rPr>
          <w:spacing w:val="-2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 xml:space="preserve">me'nin usul tedbirlerine yer veren hükümleri </w:t>
      </w:r>
      <w:r w:rsidRPr="00796A6F">
        <w:rPr>
          <w:i/>
          <w:iCs/>
          <w:spacing w:val="-2"/>
          <w:sz w:val="24"/>
          <w:szCs w:val="24"/>
        </w:rPr>
        <w:t xml:space="preserve">derogasyonun </w:t>
      </w:r>
      <w:r w:rsidRPr="00796A6F">
        <w:rPr>
          <w:spacing w:val="-2"/>
          <w:sz w:val="24"/>
          <w:szCs w:val="24"/>
        </w:rPr>
        <w:t>mümkün</w:t>
      </w:r>
      <w:r w:rsidRPr="00796A6F">
        <w:rPr>
          <w:spacing w:val="-2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olmadığı hakların korunmasının önüne geçilmesine yol açacak tedbir</w:t>
      </w:r>
      <w:r w:rsidRPr="00796A6F">
        <w:rPr>
          <w:spacing w:val="-4"/>
          <w:sz w:val="24"/>
          <w:szCs w:val="24"/>
        </w:rPr>
        <w:softHyphen/>
      </w:r>
      <w:r>
        <w:rPr>
          <w:spacing w:val="-4"/>
          <w:sz w:val="24"/>
          <w:szCs w:val="24"/>
        </w:rPr>
        <w:t>l</w:t>
      </w:r>
      <w:r w:rsidRPr="00796A6F">
        <w:rPr>
          <w:spacing w:val="-3"/>
          <w:sz w:val="24"/>
          <w:szCs w:val="24"/>
        </w:rPr>
        <w:t xml:space="preserve">ere konu olamaz. 4. maddeye </w:t>
      </w:r>
      <w:r w:rsidRPr="00796A6F">
        <w:rPr>
          <w:i/>
          <w:iCs/>
          <w:spacing w:val="-3"/>
          <w:sz w:val="24"/>
          <w:szCs w:val="24"/>
        </w:rPr>
        <w:t xml:space="preserve">derogasyonun </w:t>
      </w:r>
      <w:r w:rsidRPr="00796A6F">
        <w:rPr>
          <w:spacing w:val="-3"/>
          <w:sz w:val="24"/>
          <w:szCs w:val="24"/>
        </w:rPr>
        <w:t>mümkün olmadığı hak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lara aykırı tedbirler almak amacıyla başvurulamaz. Bu bağlamda, ör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neğin, Sözleşme'nin 6. maddesine aykır</w:t>
      </w:r>
      <w:r>
        <w:rPr>
          <w:spacing w:val="-5"/>
          <w:sz w:val="24"/>
          <w:szCs w:val="24"/>
        </w:rPr>
        <w:t>ı tedbirler alınamaz. Olağanüs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tü durum sırasında görülen, ölüm cezası verilmesiyle sonuçlanacak her</w:t>
      </w:r>
      <w:r w:rsidRPr="00796A6F">
        <w:rPr>
          <w:spacing w:val="-5"/>
          <w:sz w:val="24"/>
          <w:szCs w:val="24"/>
        </w:rPr>
        <w:br/>
      </w:r>
      <w:r w:rsidRPr="00796A6F">
        <w:rPr>
          <w:spacing w:val="-2"/>
          <w:sz w:val="24"/>
          <w:szCs w:val="24"/>
        </w:rPr>
        <w:t>dava, 14. ve 15. maddeler de dahil olmak üzere, Sözleşme hükümle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riyle uyum göstermelidir.</w:t>
      </w:r>
    </w:p>
    <w:p w:rsidR="005F33E6" w:rsidRPr="00796A6F" w:rsidRDefault="005F33E6" w:rsidP="005F33E6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74" w:lineRule="exact"/>
        <w:ind w:left="5" w:firstLine="535"/>
        <w:jc w:val="both"/>
        <w:rPr>
          <w:spacing w:val="-11"/>
          <w:sz w:val="24"/>
          <w:szCs w:val="24"/>
        </w:rPr>
      </w:pPr>
      <w:r w:rsidRPr="00796A6F">
        <w:rPr>
          <w:spacing w:val="-6"/>
          <w:sz w:val="24"/>
          <w:szCs w:val="24"/>
        </w:rPr>
        <w:t xml:space="preserve">Sözleşme'nin 4. maddesinde yer alan </w:t>
      </w:r>
      <w:r w:rsidRPr="00796A6F">
        <w:rPr>
          <w:i/>
          <w:iCs/>
          <w:spacing w:val="-6"/>
          <w:sz w:val="24"/>
          <w:szCs w:val="24"/>
        </w:rPr>
        <w:t xml:space="preserve">derogasyonla </w:t>
      </w:r>
      <w:r w:rsidRPr="00796A6F">
        <w:rPr>
          <w:spacing w:val="-6"/>
          <w:sz w:val="24"/>
          <w:szCs w:val="24"/>
        </w:rPr>
        <w:t>ilgili ted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birler Sözleşme'nin bütününde var olan hukukun üstünlüğü ve kanu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nilik ilkelerine dayanmaktadır. Silahlı çatışma sırasında adil yargılan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ma hakkının belli başlı yönlerinin uluslararası insancıl hukukta açıkça</w:t>
      </w:r>
      <w:r w:rsidRPr="00796A6F">
        <w:rPr>
          <w:spacing w:val="-4"/>
          <w:sz w:val="24"/>
          <w:szCs w:val="24"/>
        </w:rPr>
        <w:br/>
        <w:t>güvence altına alınması sebebiyle Komite, diğer olağanüstü durumlar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br/>
        <w:t>da bu güvencelere aykırı düzenlemeler getirilme</w:t>
      </w:r>
      <w:r>
        <w:rPr>
          <w:spacing w:val="-4"/>
          <w:sz w:val="24"/>
          <w:szCs w:val="24"/>
        </w:rPr>
        <w:t>sini meşru kılacak se</w:t>
      </w:r>
      <w:r>
        <w:rPr>
          <w:spacing w:val="-4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bepler öne sürülemeyeceğini belirtmektedir. Komite'nin görüşüne gö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re, kanunilik ve hukukun üstünlüğü ilkeleri adil yargılanma hakkına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>olağanüstü durumlarda da saygı gösterilmesini gerektirir. Sadece hu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kuka uygun şekilde kurulmuş olan bir mahkeme yargılama ve cezalan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 xml:space="preserve">dırma yetkisine sahiptir. Masumiyet karinesine uyulmalıdır. </w:t>
      </w:r>
      <w:r w:rsidRPr="00796A6F">
        <w:rPr>
          <w:i/>
          <w:iCs/>
          <w:spacing w:val="-4"/>
          <w:sz w:val="24"/>
          <w:szCs w:val="24"/>
        </w:rPr>
        <w:t>Derogas</w:t>
      </w:r>
      <w:r w:rsidRPr="00796A6F">
        <w:rPr>
          <w:i/>
          <w:iCs/>
          <w:spacing w:val="-4"/>
          <w:sz w:val="24"/>
          <w:szCs w:val="24"/>
        </w:rPr>
        <w:softHyphen/>
      </w:r>
      <w:r w:rsidRPr="00796A6F">
        <w:rPr>
          <w:i/>
          <w:iCs/>
          <w:spacing w:val="-2"/>
          <w:sz w:val="24"/>
          <w:szCs w:val="24"/>
        </w:rPr>
        <w:t xml:space="preserve">yonun </w:t>
      </w:r>
      <w:r w:rsidRPr="00796A6F">
        <w:rPr>
          <w:spacing w:val="-2"/>
          <w:sz w:val="24"/>
          <w:szCs w:val="24"/>
        </w:rPr>
        <w:t>mümkün olmadığı hakların korunması için, mahkeme önünde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yargılanma hakkının kullanılması ve yasal tutuklu kalma süreleri ihlal</w:t>
      </w:r>
      <w:r w:rsidRPr="00796A6F">
        <w:rPr>
          <w:spacing w:val="-11"/>
          <w:sz w:val="24"/>
          <w:szCs w:val="24"/>
        </w:rPr>
        <w:t xml:space="preserve"> </w:t>
      </w:r>
      <w:r w:rsidRPr="00796A6F">
        <w:rPr>
          <w:spacing w:val="-6"/>
          <w:sz w:val="24"/>
          <w:szCs w:val="24"/>
        </w:rPr>
        <w:t xml:space="preserve">edilmeden, gecikmeksizin hüküm verilmesi gerekliliği taraf Devlet'in </w:t>
      </w:r>
      <w:r w:rsidRPr="00796A6F">
        <w:rPr>
          <w:i/>
          <w:iCs/>
          <w:spacing w:val="-5"/>
          <w:sz w:val="24"/>
          <w:szCs w:val="24"/>
        </w:rPr>
        <w:t xml:space="preserve">derogasyonun </w:t>
      </w:r>
      <w:r w:rsidRPr="00796A6F">
        <w:rPr>
          <w:spacing w:val="-5"/>
          <w:sz w:val="24"/>
          <w:szCs w:val="24"/>
        </w:rPr>
        <w:t xml:space="preserve">gerekli olduğuna karar </w:t>
      </w:r>
      <w:r w:rsidRPr="00796A6F">
        <w:rPr>
          <w:spacing w:val="-5"/>
          <w:sz w:val="24"/>
          <w:szCs w:val="24"/>
        </w:rPr>
        <w:lastRenderedPageBreak/>
        <w:t xml:space="preserve">vermesi gerekçesiyle ortadan </w:t>
      </w:r>
      <w:r>
        <w:rPr>
          <w:spacing w:val="-10"/>
          <w:sz w:val="24"/>
          <w:szCs w:val="24"/>
        </w:rPr>
        <w:t>kaldırı</w:t>
      </w:r>
      <w:r w:rsidRPr="00796A6F">
        <w:rPr>
          <w:spacing w:val="-10"/>
          <w:sz w:val="24"/>
          <w:szCs w:val="24"/>
        </w:rPr>
        <w:t>lmamalıdır.</w:t>
      </w:r>
      <w:r w:rsidRPr="00796A6F">
        <w:rPr>
          <w:rStyle w:val="DipnotBavurusu"/>
          <w:spacing w:val="-10"/>
          <w:sz w:val="24"/>
          <w:szCs w:val="24"/>
        </w:rPr>
        <w:footnoteReference w:id="4"/>
      </w:r>
    </w:p>
    <w:p w:rsidR="005F33E6" w:rsidRPr="00796A6F" w:rsidRDefault="005F33E6" w:rsidP="005F33E6">
      <w:pPr>
        <w:shd w:val="clear" w:color="auto" w:fill="FFFFFF"/>
        <w:spacing w:line="274" w:lineRule="exact"/>
        <w:ind w:right="10" w:firstLine="540"/>
        <w:jc w:val="both"/>
        <w:rPr>
          <w:sz w:val="24"/>
          <w:szCs w:val="24"/>
        </w:rPr>
      </w:pPr>
      <w:r w:rsidRPr="00796A6F">
        <w:rPr>
          <w:spacing w:val="-2"/>
          <w:sz w:val="24"/>
          <w:szCs w:val="24"/>
        </w:rPr>
        <w:t xml:space="preserve">17. 4. maddenin 3. paragrafına göre, </w:t>
      </w:r>
      <w:r w:rsidRPr="00796A6F">
        <w:rPr>
          <w:i/>
          <w:iCs/>
          <w:spacing w:val="-2"/>
          <w:sz w:val="24"/>
          <w:szCs w:val="24"/>
        </w:rPr>
        <w:t xml:space="preserve">derogasyon </w:t>
      </w:r>
      <w:r w:rsidRPr="00796A6F">
        <w:rPr>
          <w:spacing w:val="-2"/>
          <w:sz w:val="24"/>
          <w:szCs w:val="24"/>
        </w:rPr>
        <w:t xml:space="preserve">hakkından </w:t>
      </w:r>
      <w:r w:rsidRPr="00796A6F">
        <w:rPr>
          <w:spacing w:val="-3"/>
          <w:sz w:val="24"/>
          <w:szCs w:val="24"/>
        </w:rPr>
        <w:t xml:space="preserve">yararlanmak isteyen taraf Devletler, uluslararası bildirim rejimine </w:t>
      </w:r>
      <w:r w:rsidRPr="00796A6F">
        <w:rPr>
          <w:spacing w:val="-4"/>
          <w:sz w:val="24"/>
          <w:szCs w:val="24"/>
        </w:rPr>
        <w:t xml:space="preserve">uyarlar. </w:t>
      </w:r>
      <w:r w:rsidRPr="00796A6F">
        <w:rPr>
          <w:i/>
          <w:iCs/>
          <w:spacing w:val="-4"/>
          <w:sz w:val="24"/>
          <w:szCs w:val="24"/>
        </w:rPr>
        <w:t xml:space="preserve">Derogasyon </w:t>
      </w:r>
      <w:r w:rsidRPr="00796A6F">
        <w:rPr>
          <w:spacing w:val="-4"/>
          <w:sz w:val="24"/>
          <w:szCs w:val="24"/>
        </w:rPr>
        <w:t xml:space="preserve">hakkından yararlanmak isteyen taraf Devletler, </w:t>
      </w:r>
      <w:r w:rsidRPr="00796A6F">
        <w:rPr>
          <w:spacing w:val="-5"/>
          <w:sz w:val="24"/>
          <w:szCs w:val="24"/>
        </w:rPr>
        <w:t>hangi hükümleri uygulamaktan kaçındıklarını ve bu davranışta bulun</w:t>
      </w:r>
      <w:r w:rsidRPr="00796A6F">
        <w:rPr>
          <w:spacing w:val="-5"/>
          <w:sz w:val="24"/>
          <w:szCs w:val="24"/>
        </w:rPr>
        <w:softHyphen/>
        <w:t>malarına yol açan nedenleri, Birleşmiş Milletler Genel Sekreteri aracı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6"/>
          <w:sz w:val="24"/>
          <w:szCs w:val="24"/>
        </w:rPr>
        <w:t>lığıyla, bu Sözleşme'ye taraf diğer Devletlere derhal bildirmelidir. Böy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le bir bildirim sadece Komite'nin görevlerini yerine getirebilmesi açı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sından değil, özellikle Devlet'in aldığı tedbirlerin durumun gerektirdi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6"/>
          <w:sz w:val="24"/>
          <w:szCs w:val="24"/>
        </w:rPr>
        <w:t>ği ölçüde olup olmadığının tespiti ve diğer Devletlerin de Sözleşme hü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kümlerine ne ölçüde uyduğunun gözlemlenmesi açısından gereklidir. Geçmişte yapılan bildirimlere istinaden, Komite taraf Devlet bildirim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lerinin alman bütün tedbirlerle ilgili yeterli bilgi içermesini, tedbir al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ma nedenlerinin net olarak açıklanmasını ve konuyla ilgili hukuki dü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6"/>
          <w:sz w:val="24"/>
          <w:szCs w:val="24"/>
        </w:rPr>
        <w:t>zenlemelerin de bildirime eklenmesini gerekli görmektedir. Taraf Dev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let'in 4. madde çerçevesinde tedbirleri artırmayı gerekli gördüğü hal</w:t>
      </w:r>
      <w:r w:rsidRPr="00796A6F">
        <w:rPr>
          <w:spacing w:val="-4"/>
          <w:sz w:val="24"/>
          <w:szCs w:val="24"/>
        </w:rPr>
        <w:softHyphen/>
        <w:t>lerde, olağanüstü halin süresinin uzatılması gibi, ek bildirimler gerek</w:t>
      </w:r>
      <w:r w:rsidRPr="00796A6F">
        <w:rPr>
          <w:spacing w:val="-4"/>
          <w:sz w:val="24"/>
          <w:szCs w:val="24"/>
        </w:rPr>
        <w:softHyphen/>
        <w:t xml:space="preserve">li olacaktır. Derhal bildirim yükümlülüğü, </w:t>
      </w:r>
      <w:r w:rsidRPr="00796A6F">
        <w:rPr>
          <w:i/>
          <w:iCs/>
          <w:spacing w:val="-4"/>
          <w:sz w:val="24"/>
          <w:szCs w:val="24"/>
        </w:rPr>
        <w:t xml:space="preserve">derogasyonun </w:t>
      </w:r>
      <w:r w:rsidRPr="00796A6F">
        <w:rPr>
          <w:spacing w:val="-4"/>
          <w:sz w:val="24"/>
          <w:szCs w:val="24"/>
        </w:rPr>
        <w:t>sona erdiril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 xml:space="preserve">mesini de kapsamaktadır. Belirtilen yükümlülüklere her zaman uyum </w:t>
      </w:r>
      <w:r w:rsidRPr="00796A6F">
        <w:rPr>
          <w:spacing w:val="-7"/>
          <w:sz w:val="24"/>
          <w:szCs w:val="24"/>
        </w:rPr>
        <w:t>sağlanmamıştır: Taraf Devletler, Genel Sekreter aracılığıyla, diğer Dev</w:t>
      </w:r>
      <w:r w:rsidRPr="00796A6F">
        <w:rPr>
          <w:spacing w:val="-7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letleri olağanüstü durumdan, Sözleşme'nin bir ya da birden fazla hük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müne aykırı tedbirler alınmasından haberdar etmemiştir. Taraf Devlet</w:t>
      </w:r>
      <w:r w:rsidRPr="00796A6F">
        <w:rPr>
          <w:spacing w:val="-3"/>
          <w:sz w:val="24"/>
          <w:szCs w:val="24"/>
        </w:rPr>
        <w:t>ler bazı durumlarda olağanüstü hal yetkilerinin kullanılmasında orta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7"/>
          <w:sz w:val="24"/>
          <w:szCs w:val="24"/>
        </w:rPr>
        <w:t xml:space="preserve">ya çıkan ülkesel değişiklikleri veya diğer değişiklikleri bildirmeyi ihmal </w:t>
      </w:r>
      <w:r w:rsidRPr="00796A6F">
        <w:rPr>
          <w:spacing w:val="-3"/>
          <w:sz w:val="24"/>
          <w:szCs w:val="24"/>
        </w:rPr>
        <w:t>etmektedir.</w:t>
      </w:r>
      <w:r w:rsidRPr="00796A6F">
        <w:rPr>
          <w:spacing w:val="-3"/>
          <w:sz w:val="24"/>
          <w:szCs w:val="24"/>
          <w:vertAlign w:val="superscript"/>
        </w:rPr>
        <w:t>31</w:t>
      </w:r>
      <w:r w:rsidRPr="00796A6F">
        <w:rPr>
          <w:spacing w:val="-3"/>
          <w:sz w:val="24"/>
          <w:szCs w:val="24"/>
        </w:rPr>
        <w:t xml:space="preserve"> Bazı durumlarda, olağanüstü hal durumu veya taraf </w:t>
      </w:r>
      <w:r w:rsidRPr="00796A6F">
        <w:rPr>
          <w:spacing w:val="-4"/>
          <w:sz w:val="24"/>
          <w:szCs w:val="24"/>
        </w:rPr>
        <w:t xml:space="preserve">Devlet'in Sözleşme hükümlerine aykırı tedbirler alıp almadığı sorunu </w:t>
      </w:r>
      <w:r w:rsidRPr="00796A6F">
        <w:rPr>
          <w:spacing w:val="-5"/>
          <w:sz w:val="24"/>
          <w:szCs w:val="24"/>
        </w:rPr>
        <w:t>Komite'nin önüne, tesadüfen, taraf Devlet raporlarının incelenmesi sı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rasında gelmiştir. Komite, taraf Devlet'in Sözleşme'den doğan yüküm</w:t>
      </w:r>
      <w:r w:rsidRPr="00796A6F">
        <w:rPr>
          <w:spacing w:val="-4"/>
          <w:sz w:val="24"/>
          <w:szCs w:val="24"/>
        </w:rPr>
        <w:softHyphen/>
        <w:t>lülüklerinden ayrılan tedbirler alması halinde derhal bildirim yüküm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lülüğüne uyması gerektiğini vurgulamak istemektedir. Komite'nin, ta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 xml:space="preserve">raf Devlet hukuku ve uygulamalarının 4. madde ile ne ölçüde uyum </w:t>
      </w:r>
      <w:r w:rsidRPr="00796A6F">
        <w:rPr>
          <w:spacing w:val="-5"/>
          <w:sz w:val="24"/>
          <w:szCs w:val="24"/>
        </w:rPr>
        <w:t xml:space="preserve">gösterdiğini inceleme yükümlülüğü taraf Devlet'in bildirimde bulunup </w:t>
      </w:r>
      <w:r w:rsidRPr="00796A6F">
        <w:rPr>
          <w:spacing w:val="-4"/>
          <w:sz w:val="24"/>
          <w:szCs w:val="24"/>
        </w:rPr>
        <w:t>bulunmamasına bağlı değildir.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A7" w:rsidRDefault="008A77A7" w:rsidP="005F33E6">
      <w:r>
        <w:separator/>
      </w:r>
    </w:p>
  </w:endnote>
  <w:endnote w:type="continuationSeparator" w:id="0">
    <w:p w:rsidR="008A77A7" w:rsidRDefault="008A77A7" w:rsidP="005F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A7" w:rsidRDefault="008A77A7" w:rsidP="005F33E6">
      <w:r>
        <w:separator/>
      </w:r>
    </w:p>
  </w:footnote>
  <w:footnote w:type="continuationSeparator" w:id="0">
    <w:p w:rsidR="008A77A7" w:rsidRDefault="008A77A7" w:rsidP="005F33E6">
      <w:r>
        <w:continuationSeparator/>
      </w:r>
    </w:p>
  </w:footnote>
  <w:footnote w:id="1">
    <w:p w:rsidR="005F33E6" w:rsidRDefault="005F33E6" w:rsidP="005F33E6">
      <w:pPr>
        <w:shd w:val="clear" w:color="auto" w:fill="FFFFFF"/>
        <w:tabs>
          <w:tab w:val="left" w:pos="274"/>
        </w:tabs>
        <w:spacing w:before="518" w:line="197" w:lineRule="exact"/>
        <w:ind w:left="5"/>
        <w:rPr>
          <w:color w:val="000000"/>
          <w:spacing w:val="-4"/>
          <w:sz w:val="14"/>
          <w:szCs w:val="14"/>
        </w:rPr>
      </w:pPr>
      <w:r>
        <w:rPr>
          <w:rStyle w:val="DipnotBavurusu"/>
        </w:rPr>
        <w:footnoteRef/>
      </w:r>
      <w:r>
        <w:t xml:space="preserve"> </w:t>
      </w:r>
      <w:r>
        <w:rPr>
          <w:color w:val="000000"/>
          <w:spacing w:val="3"/>
          <w:sz w:val="14"/>
          <w:szCs w:val="14"/>
        </w:rPr>
        <w:t>Sözkonusu atıf, Sözleşme'ye taraf olan Devletlerin çoğunun imzalamış olduğu ve herhangi bir</w:t>
      </w:r>
      <w:r>
        <w:rPr>
          <w:color w:val="000000"/>
          <w:spacing w:val="3"/>
          <w:sz w:val="14"/>
          <w:szCs w:val="14"/>
        </w:rPr>
        <w:br/>
      </w:r>
      <w:r>
        <w:rPr>
          <w:i/>
          <w:iCs/>
          <w:color w:val="000000"/>
          <w:spacing w:val="4"/>
          <w:sz w:val="14"/>
          <w:szCs w:val="14"/>
        </w:rPr>
        <w:t xml:space="preserve">derogasyon </w:t>
      </w:r>
      <w:r>
        <w:rPr>
          <w:color w:val="000000"/>
          <w:spacing w:val="4"/>
          <w:sz w:val="14"/>
          <w:szCs w:val="14"/>
        </w:rPr>
        <w:t xml:space="preserve">hükmü içermeyen Çocuk Haklan Sözleşmesi'ne </w:t>
      </w:r>
      <w:r>
        <w:rPr>
          <w:i/>
          <w:iCs/>
          <w:color w:val="000000"/>
          <w:spacing w:val="4"/>
          <w:sz w:val="14"/>
          <w:szCs w:val="14"/>
        </w:rPr>
        <w:t>(Convention on the Rights of the</w:t>
      </w:r>
      <w:r>
        <w:rPr>
          <w:i/>
          <w:iCs/>
          <w:color w:val="000000"/>
          <w:spacing w:val="4"/>
          <w:sz w:val="14"/>
          <w:szCs w:val="14"/>
        </w:rPr>
        <w:br/>
      </w:r>
      <w:r>
        <w:rPr>
          <w:i/>
          <w:iCs/>
          <w:color w:val="000000"/>
          <w:spacing w:val="3"/>
          <w:sz w:val="14"/>
          <w:szCs w:val="14"/>
        </w:rPr>
        <w:t xml:space="preserve">Child) </w:t>
      </w:r>
      <w:r>
        <w:rPr>
          <w:color w:val="000000"/>
          <w:spacing w:val="3"/>
          <w:sz w:val="14"/>
          <w:szCs w:val="14"/>
        </w:rPr>
        <w:t>yapılmıştır. Sözîeşme'nin 38. maddesinde açıkça belirtildiği üzere, Sözleşme olağanüstü</w:t>
      </w:r>
      <w:r>
        <w:rPr>
          <w:color w:val="000000"/>
          <w:spacing w:val="3"/>
          <w:sz w:val="14"/>
          <w:szCs w:val="14"/>
        </w:rPr>
        <w:br/>
      </w:r>
      <w:r>
        <w:rPr>
          <w:color w:val="000000"/>
          <w:spacing w:val="4"/>
          <w:sz w:val="14"/>
          <w:szCs w:val="14"/>
        </w:rPr>
        <w:t>durumlarda uygulanabilmektedir.</w:t>
      </w:r>
    </w:p>
    <w:p w:rsidR="005F33E6" w:rsidRDefault="005F33E6" w:rsidP="005F33E6">
      <w:pPr>
        <w:pStyle w:val="DipnotMetni"/>
      </w:pPr>
    </w:p>
  </w:footnote>
  <w:footnote w:id="2">
    <w:p w:rsidR="005F33E6" w:rsidRDefault="005F33E6" w:rsidP="005F33E6">
      <w:pPr>
        <w:shd w:val="clear" w:color="auto" w:fill="FFFFFF"/>
        <w:tabs>
          <w:tab w:val="left" w:pos="274"/>
        </w:tabs>
        <w:spacing w:line="197" w:lineRule="exact"/>
        <w:ind w:left="5"/>
        <w:rPr>
          <w:color w:val="000000"/>
          <w:spacing w:val="-5"/>
          <w:sz w:val="14"/>
          <w:szCs w:val="14"/>
        </w:rPr>
      </w:pPr>
      <w:r>
        <w:rPr>
          <w:rStyle w:val="DipnotBavurusu"/>
        </w:rPr>
        <w:footnoteRef/>
      </w:r>
      <w:r>
        <w:t xml:space="preserve"> </w:t>
      </w:r>
      <w:r>
        <w:rPr>
          <w:color w:val="000000"/>
          <w:spacing w:val="3"/>
          <w:sz w:val="14"/>
          <w:szCs w:val="14"/>
        </w:rPr>
        <w:t>Atıf İnsan Hakları Komisyonu Genel Sekreteri'nin Komisyon'un asgari insancıl standartlar (te</w:t>
      </w:r>
      <w:r>
        <w:rPr>
          <w:color w:val="000000"/>
          <w:spacing w:val="3"/>
          <w:sz w:val="14"/>
          <w:szCs w:val="14"/>
        </w:rPr>
        <w:softHyphen/>
      </w:r>
      <w:r>
        <w:rPr>
          <w:color w:val="000000"/>
          <w:spacing w:val="3"/>
          <w:sz w:val="14"/>
          <w:szCs w:val="14"/>
        </w:rPr>
        <w:br/>
      </w:r>
      <w:r>
        <w:rPr>
          <w:color w:val="000000"/>
          <w:spacing w:val="4"/>
          <w:sz w:val="14"/>
          <w:szCs w:val="14"/>
        </w:rPr>
        <w:t>mel  insanlık   standartları)   ile   ilgili   1998/29,   1996/65,   2000/69   ve   E/CN.4/1999/92,</w:t>
      </w:r>
      <w:r>
        <w:rPr>
          <w:color w:val="000000"/>
          <w:spacing w:val="4"/>
          <w:sz w:val="14"/>
          <w:szCs w:val="14"/>
        </w:rPr>
        <w:br/>
        <w:t xml:space="preserve">E/CN.4/2000/94 ve E/CN.4/2001/91 no'lu kararlarıyla ilgili raporlarına ve </w:t>
      </w:r>
      <w:r>
        <w:rPr>
          <w:b/>
          <w:bCs/>
          <w:color w:val="000000"/>
          <w:spacing w:val="4"/>
          <w:sz w:val="14"/>
          <w:szCs w:val="14"/>
        </w:rPr>
        <w:t xml:space="preserve">her </w:t>
      </w:r>
      <w:r>
        <w:rPr>
          <w:color w:val="000000"/>
          <w:spacing w:val="4"/>
          <w:sz w:val="14"/>
          <w:szCs w:val="14"/>
        </w:rPr>
        <w:t>durumda uyul</w:t>
      </w:r>
      <w:r>
        <w:rPr>
          <w:color w:val="000000"/>
          <w:spacing w:val="4"/>
          <w:sz w:val="14"/>
          <w:szCs w:val="14"/>
        </w:rPr>
        <w:softHyphen/>
      </w:r>
      <w:r>
        <w:rPr>
          <w:color w:val="000000"/>
          <w:spacing w:val="4"/>
          <w:sz w:val="14"/>
          <w:szCs w:val="14"/>
        </w:rPr>
        <w:br/>
        <w:t>ması gereken temel hakların belirlenmesi için gerçekleştirilen Olağanüstü Durumlarda İnsan</w:t>
      </w:r>
      <w:r>
        <w:rPr>
          <w:color w:val="000000"/>
          <w:spacing w:val="4"/>
          <w:sz w:val="14"/>
          <w:szCs w:val="14"/>
        </w:rPr>
        <w:br/>
      </w:r>
      <w:r>
        <w:rPr>
          <w:color w:val="000000"/>
          <w:spacing w:val="6"/>
          <w:sz w:val="14"/>
          <w:szCs w:val="14"/>
        </w:rPr>
        <w:t xml:space="preserve">Haklan Normları Paris Minimum Standartları </w:t>
      </w:r>
      <w:r>
        <w:rPr>
          <w:i/>
          <w:iCs/>
          <w:color w:val="000000"/>
          <w:spacing w:val="6"/>
          <w:sz w:val="14"/>
          <w:szCs w:val="14"/>
        </w:rPr>
        <w:t>(Paris Minimum Standards of Human Rights</w:t>
      </w:r>
      <w:r>
        <w:rPr>
          <w:i/>
          <w:iCs/>
          <w:color w:val="000000"/>
          <w:spacing w:val="6"/>
          <w:sz w:val="14"/>
          <w:szCs w:val="14"/>
        </w:rPr>
        <w:br/>
      </w:r>
      <w:r>
        <w:rPr>
          <w:i/>
          <w:iCs/>
          <w:color w:val="000000"/>
          <w:spacing w:val="3"/>
          <w:sz w:val="14"/>
          <w:szCs w:val="14"/>
        </w:rPr>
        <w:t xml:space="preserve">Nortns in a State ofEmergency), </w:t>
      </w:r>
      <w:r>
        <w:rPr>
          <w:color w:val="000000"/>
          <w:spacing w:val="3"/>
          <w:sz w:val="14"/>
          <w:szCs w:val="14"/>
        </w:rPr>
        <w:t>(International Law Association, 1984), Medeni ve Siyasi Hak</w:t>
      </w:r>
      <w:r>
        <w:rPr>
          <w:color w:val="000000"/>
          <w:spacing w:val="3"/>
          <w:sz w:val="14"/>
          <w:szCs w:val="14"/>
        </w:rPr>
        <w:softHyphen/>
      </w:r>
      <w:r>
        <w:rPr>
          <w:color w:val="000000"/>
          <w:spacing w:val="3"/>
          <w:sz w:val="14"/>
          <w:szCs w:val="14"/>
        </w:rPr>
        <w:br/>
      </w:r>
      <w:r>
        <w:rPr>
          <w:color w:val="000000"/>
          <w:spacing w:val="2"/>
          <w:sz w:val="14"/>
          <w:szCs w:val="14"/>
        </w:rPr>
        <w:t>lara İlişkin Uluslararası Sözleşme'nin Hükümlerinin Sınırlandırılması ve Derogasyonlar Üzerine</w:t>
      </w:r>
      <w:r>
        <w:rPr>
          <w:color w:val="000000"/>
          <w:spacing w:val="2"/>
          <w:sz w:val="14"/>
          <w:szCs w:val="14"/>
        </w:rPr>
        <w:br/>
        <w:t xml:space="preserve">Siracusa Prensipleri, </w:t>
      </w:r>
      <w:r>
        <w:rPr>
          <w:i/>
          <w:iCs/>
          <w:color w:val="000000"/>
          <w:spacing w:val="2"/>
          <w:sz w:val="14"/>
          <w:szCs w:val="14"/>
        </w:rPr>
        <w:t>(Siracusa Principles on the Limitation and Derogation Provisions in Inter</w:t>
      </w:r>
      <w:r>
        <w:rPr>
          <w:i/>
          <w:iCs/>
          <w:color w:val="000000"/>
          <w:spacing w:val="2"/>
          <w:sz w:val="14"/>
          <w:szCs w:val="14"/>
        </w:rPr>
        <w:softHyphen/>
      </w:r>
      <w:r>
        <w:rPr>
          <w:i/>
          <w:iCs/>
          <w:color w:val="000000"/>
          <w:spacing w:val="2"/>
          <w:sz w:val="14"/>
          <w:szCs w:val="14"/>
        </w:rPr>
        <w:br/>
      </w:r>
      <w:r>
        <w:rPr>
          <w:i/>
          <w:iCs/>
          <w:color w:val="000000"/>
          <w:spacing w:val="4"/>
          <w:sz w:val="14"/>
          <w:szCs w:val="14"/>
        </w:rPr>
        <w:t xml:space="preserve">national Covenant on Civii and Political Rights), </w:t>
      </w:r>
      <w:r>
        <w:rPr>
          <w:color w:val="000000"/>
          <w:spacing w:val="4"/>
          <w:sz w:val="14"/>
          <w:szCs w:val="14"/>
        </w:rPr>
        <w:t>Alt-Komisyon Özel Raportörü Mr. Landro</w:t>
      </w:r>
      <w:r>
        <w:rPr>
          <w:color w:val="000000"/>
          <w:spacing w:val="4"/>
          <w:sz w:val="14"/>
          <w:szCs w:val="14"/>
        </w:rPr>
        <w:br/>
      </w:r>
      <w:r>
        <w:rPr>
          <w:color w:val="000000"/>
          <w:spacing w:val="3"/>
          <w:sz w:val="14"/>
          <w:szCs w:val="14"/>
        </w:rPr>
        <w:t>Despouy'un insan haklan ve olağanüstü durumlarla ilgili son raporu (E/CN.4/Sub.2/1997/19 ve</w:t>
      </w:r>
      <w:r>
        <w:rPr>
          <w:color w:val="000000"/>
          <w:spacing w:val="3"/>
          <w:sz w:val="14"/>
          <w:szCs w:val="14"/>
        </w:rPr>
        <w:br/>
      </w:r>
      <w:r>
        <w:rPr>
          <w:color w:val="000000"/>
          <w:spacing w:val="6"/>
          <w:sz w:val="14"/>
          <w:szCs w:val="14"/>
        </w:rPr>
        <w:t xml:space="preserve">Add.l), Yerinden Edilme Rehber İlkeleri, </w:t>
      </w:r>
      <w:r>
        <w:rPr>
          <w:i/>
          <w:iCs/>
          <w:color w:val="000000"/>
          <w:spacing w:val="6"/>
          <w:sz w:val="14"/>
          <w:szCs w:val="14"/>
        </w:rPr>
        <w:t>(Guiding Principles on Internal Displacentent),</w:t>
      </w:r>
      <w:r>
        <w:rPr>
          <w:i/>
          <w:iCs/>
          <w:color w:val="000000"/>
          <w:spacing w:val="6"/>
          <w:sz w:val="14"/>
          <w:szCs w:val="14"/>
        </w:rPr>
        <w:br/>
      </w:r>
      <w:r>
        <w:rPr>
          <w:color w:val="000000"/>
          <w:spacing w:val="5"/>
          <w:sz w:val="14"/>
          <w:szCs w:val="14"/>
        </w:rPr>
        <w:t xml:space="preserve">(E/CN.4/1998/53/Add.2), Turku (Abo) Asgari İnsancıl Standartlar Bildirgesi (1990), </w:t>
      </w:r>
      <w:r>
        <w:rPr>
          <w:i/>
          <w:iCs/>
          <w:color w:val="000000"/>
          <w:spacing w:val="5"/>
          <w:sz w:val="14"/>
          <w:szCs w:val="14"/>
        </w:rPr>
        <w:t>(Tutku</w:t>
      </w:r>
      <w:r>
        <w:rPr>
          <w:i/>
          <w:iCs/>
          <w:color w:val="000000"/>
          <w:spacing w:val="5"/>
          <w:sz w:val="14"/>
          <w:szCs w:val="14"/>
        </w:rPr>
        <w:br/>
      </w:r>
      <w:r>
        <w:rPr>
          <w:i/>
          <w:iCs/>
          <w:color w:val="000000"/>
          <w:spacing w:val="2"/>
          <w:sz w:val="14"/>
          <w:szCs w:val="14"/>
        </w:rPr>
        <w:t xml:space="preserve">(Abo) Declaration of Minimum Hutnanitarian Standards), </w:t>
      </w:r>
      <w:r>
        <w:rPr>
          <w:color w:val="000000"/>
          <w:spacing w:val="2"/>
          <w:sz w:val="14"/>
          <w:szCs w:val="14"/>
        </w:rPr>
        <w:t>(E/CN.4/1995/116) gibi çabalara ya</w:t>
      </w:r>
      <w:r>
        <w:rPr>
          <w:color w:val="000000"/>
          <w:spacing w:val="2"/>
          <w:sz w:val="14"/>
          <w:szCs w:val="14"/>
        </w:rPr>
        <w:softHyphen/>
      </w:r>
      <w:r>
        <w:rPr>
          <w:color w:val="000000"/>
          <w:spacing w:val="2"/>
          <w:sz w:val="14"/>
          <w:szCs w:val="14"/>
        </w:rPr>
        <w:br/>
      </w:r>
      <w:r>
        <w:rPr>
          <w:color w:val="000000"/>
          <w:spacing w:val="4"/>
          <w:sz w:val="14"/>
          <w:szCs w:val="14"/>
        </w:rPr>
        <w:t>pılmıştır. Devam eden çalışmalara referans bağlamında, 26. Uluslararası Kızıl Haç ve Kızılay</w:t>
      </w:r>
      <w:r>
        <w:rPr>
          <w:color w:val="000000"/>
          <w:spacing w:val="4"/>
          <w:sz w:val="14"/>
          <w:szCs w:val="14"/>
        </w:rPr>
        <w:br/>
      </w:r>
      <w:r>
        <w:rPr>
          <w:color w:val="000000"/>
          <w:spacing w:val="3"/>
          <w:sz w:val="14"/>
          <w:szCs w:val="14"/>
        </w:rPr>
        <w:t>Konferansı (1995) kararı ile Uluslararası Kızıl Haç Komitesi'ne verilen, uluslararası ve iç silah</w:t>
      </w:r>
      <w:r>
        <w:rPr>
          <w:color w:val="000000"/>
          <w:spacing w:val="3"/>
          <w:sz w:val="14"/>
          <w:szCs w:val="14"/>
        </w:rPr>
        <w:softHyphen/>
      </w:r>
      <w:r>
        <w:rPr>
          <w:color w:val="000000"/>
          <w:spacing w:val="3"/>
          <w:sz w:val="14"/>
          <w:szCs w:val="14"/>
        </w:rPr>
        <w:br/>
      </w:r>
      <w:r>
        <w:rPr>
          <w:color w:val="000000"/>
          <w:spacing w:val="4"/>
          <w:sz w:val="14"/>
          <w:szCs w:val="14"/>
        </w:rPr>
        <w:t>lı çatışma hallerinde uygulanabilecek uluslararası insancıl hukuk örf ve adet kuralları üzerine</w:t>
      </w:r>
      <w:r>
        <w:rPr>
          <w:color w:val="000000"/>
          <w:spacing w:val="4"/>
          <w:sz w:val="14"/>
          <w:szCs w:val="14"/>
        </w:rPr>
        <w:br/>
      </w:r>
      <w:r>
        <w:rPr>
          <w:color w:val="000000"/>
          <w:spacing w:val="3"/>
          <w:sz w:val="14"/>
          <w:szCs w:val="14"/>
        </w:rPr>
        <w:t>bir rapor hazırlama görevine değinilmektedir.</w:t>
      </w:r>
    </w:p>
    <w:p w:rsidR="005F33E6" w:rsidRDefault="005F33E6" w:rsidP="005F33E6">
      <w:pPr>
        <w:pStyle w:val="DipnotMetni"/>
      </w:pPr>
    </w:p>
  </w:footnote>
  <w:footnote w:id="3">
    <w:p w:rsidR="005F33E6" w:rsidRDefault="005F33E6" w:rsidP="005F33E6">
      <w:pPr>
        <w:shd w:val="clear" w:color="auto" w:fill="FFFFFF"/>
        <w:spacing w:before="720" w:line="197" w:lineRule="exact"/>
        <w:ind w:left="283" w:hanging="283"/>
        <w:jc w:val="both"/>
      </w:pPr>
      <w:r>
        <w:rPr>
          <w:rStyle w:val="DipnotBavurusu"/>
        </w:rPr>
        <w:footnoteRef/>
      </w:r>
      <w:r>
        <w:t xml:space="preserve"> </w:t>
      </w:r>
      <w:r>
        <w:rPr>
          <w:color w:val="000000"/>
          <w:spacing w:val="4"/>
          <w:sz w:val="14"/>
          <w:szCs w:val="14"/>
        </w:rPr>
        <w:t xml:space="preserve">Bkz. 1 Temmuz 2001 itibariyle 35 Devlet açısından yürürlüğe giren Sözleşme'nin 6. (soykırım) </w:t>
      </w:r>
      <w:r>
        <w:rPr>
          <w:color w:val="000000"/>
          <w:spacing w:val="2"/>
          <w:sz w:val="14"/>
          <w:szCs w:val="14"/>
        </w:rPr>
        <w:t>ve 7. maddesi (insanlığa karşı işlenen suçlar). Sözleşme'nin 7. maddesinde sıralanan bazı eylem</w:t>
      </w:r>
      <w:r>
        <w:rPr>
          <w:color w:val="000000"/>
          <w:spacing w:val="2"/>
          <w:sz w:val="14"/>
          <w:szCs w:val="14"/>
        </w:rPr>
        <w:softHyphen/>
      </w:r>
      <w:r>
        <w:rPr>
          <w:color w:val="000000"/>
          <w:spacing w:val="4"/>
          <w:sz w:val="14"/>
          <w:szCs w:val="14"/>
        </w:rPr>
        <w:t xml:space="preserve">ler Sözleşme'nin 4. maddesinin 2. paragrafında yer alan </w:t>
      </w:r>
      <w:r>
        <w:rPr>
          <w:i/>
          <w:iCs/>
          <w:color w:val="000000"/>
          <w:spacing w:val="4"/>
          <w:sz w:val="14"/>
          <w:szCs w:val="14"/>
        </w:rPr>
        <w:t xml:space="preserve">derogasyonun </w:t>
      </w:r>
      <w:r>
        <w:rPr>
          <w:color w:val="000000"/>
          <w:spacing w:val="4"/>
          <w:sz w:val="14"/>
          <w:szCs w:val="14"/>
        </w:rPr>
        <w:t>mümkün olmadığı hak-</w:t>
      </w:r>
      <w:r>
        <w:rPr>
          <w:color w:val="000000"/>
          <w:spacing w:val="3"/>
          <w:sz w:val="14"/>
          <w:szCs w:val="14"/>
        </w:rPr>
        <w:t>lamı ihlalleriyle doğrudan ilgilidir. Ancak, Statü'nün 7. maddesinde tanımlanan haliyle insanlı</w:t>
      </w:r>
      <w:r>
        <w:rPr>
          <w:color w:val="000000"/>
          <w:spacing w:val="3"/>
          <w:sz w:val="14"/>
          <w:szCs w:val="14"/>
        </w:rPr>
        <w:softHyphen/>
      </w:r>
      <w:r>
        <w:rPr>
          <w:color w:val="000000"/>
          <w:spacing w:val="2"/>
          <w:sz w:val="14"/>
          <w:szCs w:val="14"/>
        </w:rPr>
        <w:t>ğa karşı işlenen suçlar kategorisi, sözleşme'nin 4. maddesinde belirtilmeyen diğer Sözleşme mad</w:t>
      </w:r>
      <w:r>
        <w:rPr>
          <w:color w:val="000000"/>
          <w:spacing w:val="2"/>
          <w:sz w:val="14"/>
          <w:szCs w:val="14"/>
        </w:rPr>
        <w:softHyphen/>
      </w:r>
      <w:r>
        <w:rPr>
          <w:color w:val="000000"/>
          <w:spacing w:val="4"/>
          <w:sz w:val="14"/>
          <w:szCs w:val="14"/>
        </w:rPr>
        <w:t xml:space="preserve">delerinin ihlalini de kapsamaktadır. Örneğin, 27. maddenin ciddi şekilde ihlali, aynı zamanda, </w:t>
      </w:r>
      <w:r>
        <w:rPr>
          <w:color w:val="000000"/>
          <w:spacing w:val="2"/>
          <w:sz w:val="14"/>
          <w:szCs w:val="14"/>
        </w:rPr>
        <w:t xml:space="preserve">Roma Sözleşmesi'nin </w:t>
      </w:r>
      <w:r>
        <w:rPr>
          <w:i/>
          <w:iCs/>
          <w:color w:val="000000"/>
          <w:spacing w:val="2"/>
          <w:sz w:val="14"/>
          <w:szCs w:val="14"/>
        </w:rPr>
        <w:t xml:space="preserve">6. </w:t>
      </w:r>
      <w:r>
        <w:rPr>
          <w:color w:val="000000"/>
          <w:spacing w:val="2"/>
          <w:sz w:val="14"/>
          <w:szCs w:val="14"/>
        </w:rPr>
        <w:t xml:space="preserve">maddesi çerçevesinde soykırım suçunu teşkil edebilir. Ayrıca 7. madde, </w:t>
      </w:r>
      <w:r>
        <w:rPr>
          <w:color w:val="000000"/>
          <w:spacing w:val="3"/>
          <w:sz w:val="14"/>
          <w:szCs w:val="14"/>
        </w:rPr>
        <w:t xml:space="preserve">Sözleşme'nin 6., 7. ve 8. maddelerinin yanısıra, 9, 12, 26 ve 27. maddelerle ilgili eylemleri de </w:t>
      </w:r>
      <w:r>
        <w:rPr>
          <w:color w:val="000000"/>
          <w:spacing w:val="1"/>
          <w:sz w:val="14"/>
          <w:szCs w:val="14"/>
        </w:rPr>
        <w:t>içermektedir.</w:t>
      </w:r>
    </w:p>
    <w:p w:rsidR="005F33E6" w:rsidRDefault="005F33E6" w:rsidP="005F33E6">
      <w:pPr>
        <w:pStyle w:val="DipnotMetni"/>
      </w:pPr>
    </w:p>
  </w:footnote>
  <w:footnote w:id="4">
    <w:p w:rsidR="005F33E6" w:rsidRDefault="005F33E6" w:rsidP="005F33E6">
      <w:pPr>
        <w:shd w:val="clear" w:color="auto" w:fill="FFFFFF"/>
        <w:spacing w:before="317" w:line="197" w:lineRule="exact"/>
        <w:ind w:left="259" w:hanging="259"/>
        <w:jc w:val="both"/>
      </w:pPr>
      <w:r>
        <w:rPr>
          <w:rStyle w:val="DipnotBavurusu"/>
        </w:rPr>
        <w:footnoteRef/>
      </w:r>
      <w:r>
        <w:t xml:space="preserve"> </w:t>
      </w:r>
      <w:r>
        <w:rPr>
          <w:color w:val="000000"/>
          <w:spacing w:val="-4"/>
          <w:sz w:val="16"/>
          <w:szCs w:val="16"/>
        </w:rPr>
        <w:t xml:space="preserve">Bkz. Komite'nin İsrail ile ilgili sonuç gözlemleri (1998) (CCPR;C/79/Add.93), 21. paragraf: </w:t>
      </w:r>
      <w:r>
        <w:rPr>
          <w:color w:val="000000"/>
          <w:spacing w:val="-5"/>
          <w:sz w:val="16"/>
          <w:szCs w:val="16"/>
        </w:rPr>
        <w:t xml:space="preserve">"...Komite'ye göre mevcut idari müsadere, olağanüstü durumlarda </w:t>
      </w:r>
      <w:r>
        <w:rPr>
          <w:i/>
          <w:iCs/>
          <w:color w:val="000000"/>
          <w:spacing w:val="-5"/>
          <w:sz w:val="16"/>
          <w:szCs w:val="16"/>
        </w:rPr>
        <w:t xml:space="preserve">derogasyonun </w:t>
      </w:r>
      <w:r>
        <w:rPr>
          <w:color w:val="000000"/>
          <w:spacing w:val="-5"/>
          <w:sz w:val="16"/>
          <w:szCs w:val="16"/>
        </w:rPr>
        <w:t>mümkün ol</w:t>
      </w:r>
      <w:r>
        <w:rPr>
          <w:color w:val="000000"/>
          <w:spacing w:val="-5"/>
          <w:sz w:val="16"/>
          <w:szCs w:val="16"/>
        </w:rPr>
        <w:softHyphen/>
      </w:r>
      <w:r>
        <w:rPr>
          <w:color w:val="000000"/>
          <w:spacing w:val="-6"/>
          <w:sz w:val="16"/>
          <w:szCs w:val="16"/>
        </w:rPr>
        <w:t xml:space="preserve">madığı Sözleşme'nin 7. ve 16. maddelerine aykırılık teşkil etmektedir... Komite, Taraf Devlet'in </w:t>
      </w:r>
      <w:r>
        <w:rPr>
          <w:color w:val="000000"/>
          <w:spacing w:val="-5"/>
          <w:sz w:val="16"/>
          <w:szCs w:val="16"/>
        </w:rPr>
        <w:t xml:space="preserve">özgürlükten yoksun bırakma halini etkili yargısal yollarla denetleme yükümlülüğünün ortadan </w:t>
      </w:r>
      <w:r>
        <w:rPr>
          <w:color w:val="000000"/>
          <w:spacing w:val="-6"/>
          <w:sz w:val="16"/>
          <w:szCs w:val="16"/>
        </w:rPr>
        <w:t>kalkmayacağını vurgulamaktadır." Ayrıca bkz. Komite'nin, Sözleşme'nin üçüncü ihtiyari proto</w:t>
      </w:r>
      <w:r>
        <w:rPr>
          <w:color w:val="000000"/>
          <w:spacing w:val="-6"/>
          <w:sz w:val="16"/>
          <w:szCs w:val="16"/>
        </w:rPr>
        <w:softHyphen/>
        <w:t>kol taslağıyla ilgili Ayrımcılığın Önlenmesi ve Azınlıkların Korunması Alt Komisyonu'na öneri</w:t>
      </w:r>
      <w:r>
        <w:rPr>
          <w:color w:val="000000"/>
          <w:spacing w:val="-6"/>
          <w:sz w:val="16"/>
          <w:szCs w:val="16"/>
        </w:rPr>
        <w:softHyphen/>
        <w:t xml:space="preserve">si: "Komite, Taraf Devletlerin genellikle </w:t>
      </w:r>
      <w:r>
        <w:rPr>
          <w:i/>
          <w:iCs/>
          <w:color w:val="000000"/>
          <w:spacing w:val="-6"/>
          <w:sz w:val="16"/>
          <w:szCs w:val="16"/>
        </w:rPr>
        <w:t xml:space="preserve">habeas corpus </w:t>
      </w:r>
      <w:r>
        <w:rPr>
          <w:color w:val="000000"/>
          <w:spacing w:val="-6"/>
          <w:sz w:val="16"/>
          <w:szCs w:val="16"/>
        </w:rPr>
        <w:t xml:space="preserve">ve </w:t>
      </w:r>
      <w:r>
        <w:rPr>
          <w:i/>
          <w:iCs/>
          <w:color w:val="000000"/>
          <w:spacing w:val="-6"/>
          <w:sz w:val="16"/>
          <w:szCs w:val="16"/>
        </w:rPr>
        <w:t xml:space="preserve">atnparo </w:t>
      </w:r>
      <w:r>
        <w:rPr>
          <w:color w:val="000000"/>
          <w:spacing w:val="-6"/>
          <w:sz w:val="16"/>
          <w:szCs w:val="16"/>
        </w:rPr>
        <w:t xml:space="preserve">hakkının sadece olağanüstü durumlarla sınırlı olmaması gerektiğini anladıklarını belirlemektedir. Ayrıca, Komite'ye göre, 9. </w:t>
      </w:r>
      <w:r>
        <w:rPr>
          <w:color w:val="000000"/>
          <w:spacing w:val="-5"/>
          <w:sz w:val="16"/>
          <w:szCs w:val="16"/>
        </w:rPr>
        <w:t>maddenin 3. ve 4. paragraflarındaki ve 2. madde ile birlikte ele alınan hak arama yolları, Söz</w:t>
      </w:r>
      <w:r>
        <w:rPr>
          <w:color w:val="000000"/>
          <w:spacing w:val="-5"/>
          <w:sz w:val="16"/>
          <w:szCs w:val="16"/>
        </w:rPr>
        <w:softHyphen/>
      </w:r>
      <w:r>
        <w:rPr>
          <w:color w:val="000000"/>
          <w:spacing w:val="-4"/>
          <w:sz w:val="16"/>
          <w:szCs w:val="16"/>
        </w:rPr>
        <w:t xml:space="preserve">leşme'nin bütününe hâkimdir." </w:t>
      </w:r>
      <w:r>
        <w:rPr>
          <w:i/>
          <w:iCs/>
          <w:color w:val="000000"/>
          <w:spacing w:val="-4"/>
          <w:sz w:val="16"/>
          <w:szCs w:val="16"/>
        </w:rPr>
        <w:t xml:space="preserve">Genel Kurul Resmi Kayıtlan, Kırkdokuzuncu oturum, Ek </w:t>
      </w:r>
      <w:r>
        <w:rPr>
          <w:color w:val="000000"/>
          <w:spacing w:val="-4"/>
          <w:sz w:val="16"/>
          <w:szCs w:val="16"/>
        </w:rPr>
        <w:t xml:space="preserve">No. </w:t>
      </w:r>
      <w:r>
        <w:rPr>
          <w:i/>
          <w:iCs/>
          <w:color w:val="000000"/>
          <w:spacing w:val="-4"/>
          <w:sz w:val="16"/>
          <w:szCs w:val="16"/>
        </w:rPr>
        <w:t xml:space="preserve">40 (A/49/40), </w:t>
      </w:r>
      <w:r>
        <w:rPr>
          <w:color w:val="000000"/>
          <w:spacing w:val="-4"/>
          <w:sz w:val="16"/>
          <w:szCs w:val="16"/>
        </w:rPr>
        <w:t xml:space="preserve">cilt. I, ek </w:t>
      </w:r>
      <w:r>
        <w:rPr>
          <w:color w:val="000000"/>
          <w:spacing w:val="-4"/>
          <w:sz w:val="16"/>
          <w:szCs w:val="16"/>
          <w:lang w:val="en-US"/>
        </w:rPr>
        <w:t xml:space="preserve">XI, </w:t>
      </w:r>
      <w:r>
        <w:rPr>
          <w:color w:val="000000"/>
          <w:spacing w:val="-4"/>
          <w:sz w:val="16"/>
          <w:szCs w:val="16"/>
        </w:rPr>
        <w:t>2. paragraf.</w:t>
      </w:r>
    </w:p>
    <w:p w:rsidR="005F33E6" w:rsidRDefault="005F33E6" w:rsidP="005F33E6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7797"/>
    <w:multiLevelType w:val="singleLevel"/>
    <w:tmpl w:val="572A614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8A140E"/>
    <w:multiLevelType w:val="singleLevel"/>
    <w:tmpl w:val="37981646"/>
    <w:lvl w:ilvl="0">
      <w:start w:val="1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9BD38C9"/>
    <w:multiLevelType w:val="singleLevel"/>
    <w:tmpl w:val="839A19E2"/>
    <w:lvl w:ilvl="0">
      <w:start w:val="2"/>
      <w:numFmt w:val="lowerLetter"/>
      <w:lvlText w:val="(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8F36283"/>
    <w:multiLevelType w:val="singleLevel"/>
    <w:tmpl w:val="29EA3B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95"/>
    <w:rsid w:val="003004BF"/>
    <w:rsid w:val="005F33E6"/>
    <w:rsid w:val="008A77A7"/>
    <w:rsid w:val="00A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012C4-FA5B-48AD-BD35-B9F04B72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F33E6"/>
  </w:style>
  <w:style w:type="character" w:customStyle="1" w:styleId="DipnotMetniChar">
    <w:name w:val="Dipnot Metni Char"/>
    <w:basedOn w:val="VarsaylanParagrafYazTipi"/>
    <w:link w:val="DipnotMetni"/>
    <w:semiHidden/>
    <w:rsid w:val="005F33E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5F3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3011</Words>
  <Characters>17163</Characters>
  <Application>Microsoft Office Word</Application>
  <DocSecurity>0</DocSecurity>
  <Lines>143</Lines>
  <Paragraphs>40</Paragraphs>
  <ScaleCrop>false</ScaleCrop>
  <Company/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2019-11-04T11:25:00Z</dcterms:created>
  <dcterms:modified xsi:type="dcterms:W3CDTF">2019-11-04T11:25:00Z</dcterms:modified>
</cp:coreProperties>
</file>